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A3F" w:rsidRPr="00D53B85" w:rsidRDefault="007B1A3F" w:rsidP="007B1A3F">
      <w:pPr>
        <w:ind w:right="5670"/>
        <w:jc w:val="center"/>
        <w:rPr>
          <w:rFonts w:ascii="Times New Roman" w:hAnsi="Times New Roman"/>
          <w:b/>
          <w:sz w:val="28"/>
          <w:szCs w:val="28"/>
        </w:rPr>
      </w:pPr>
      <w:r w:rsidRPr="00D53B85">
        <w:rPr>
          <w:rFonts w:ascii="Times New Roman" w:hAnsi="Times New Roman"/>
          <w:b/>
          <w:sz w:val="28"/>
          <w:szCs w:val="28"/>
        </w:rPr>
        <w:t>АДМИНИСТРАЦИЯ</w:t>
      </w:r>
    </w:p>
    <w:p w:rsidR="007B1A3F" w:rsidRPr="00D53B85" w:rsidRDefault="007B1A3F" w:rsidP="007B1A3F">
      <w:pPr>
        <w:ind w:right="5244"/>
        <w:jc w:val="center"/>
        <w:rPr>
          <w:rFonts w:ascii="Times New Roman" w:hAnsi="Times New Roman"/>
          <w:b/>
          <w:sz w:val="28"/>
          <w:szCs w:val="28"/>
        </w:rPr>
      </w:pPr>
      <w:r w:rsidRPr="00D53B85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7B1A3F" w:rsidRPr="00D53B85" w:rsidRDefault="007B1A3F" w:rsidP="007B1A3F">
      <w:pPr>
        <w:ind w:right="5670"/>
        <w:jc w:val="center"/>
        <w:rPr>
          <w:rFonts w:ascii="Times New Roman" w:hAnsi="Times New Roman"/>
          <w:b/>
          <w:sz w:val="28"/>
          <w:szCs w:val="28"/>
        </w:rPr>
      </w:pPr>
      <w:r w:rsidRPr="00D53B85">
        <w:rPr>
          <w:rFonts w:ascii="Times New Roman" w:hAnsi="Times New Roman"/>
          <w:b/>
          <w:sz w:val="28"/>
          <w:szCs w:val="28"/>
        </w:rPr>
        <w:t>Дмитриевский сельсовет</w:t>
      </w:r>
    </w:p>
    <w:p w:rsidR="007B1A3F" w:rsidRPr="00D53B85" w:rsidRDefault="007B1A3F" w:rsidP="007B1A3F">
      <w:pPr>
        <w:ind w:right="567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D53B85">
        <w:rPr>
          <w:rFonts w:ascii="Times New Roman" w:hAnsi="Times New Roman"/>
          <w:b/>
          <w:sz w:val="28"/>
          <w:szCs w:val="28"/>
        </w:rPr>
        <w:t>Сакмарского</w:t>
      </w:r>
      <w:proofErr w:type="spellEnd"/>
      <w:r w:rsidRPr="00D53B85"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7B1A3F" w:rsidRPr="00D53B85" w:rsidRDefault="007B1A3F" w:rsidP="007B1A3F">
      <w:pPr>
        <w:ind w:right="5670"/>
        <w:jc w:val="center"/>
        <w:rPr>
          <w:rFonts w:ascii="Times New Roman" w:hAnsi="Times New Roman"/>
          <w:b/>
          <w:sz w:val="28"/>
          <w:szCs w:val="28"/>
        </w:rPr>
      </w:pPr>
      <w:r w:rsidRPr="00D53B85">
        <w:rPr>
          <w:rFonts w:ascii="Times New Roman" w:hAnsi="Times New Roman"/>
          <w:b/>
          <w:sz w:val="28"/>
          <w:szCs w:val="28"/>
        </w:rPr>
        <w:t xml:space="preserve"> Оренбургской области</w:t>
      </w:r>
    </w:p>
    <w:p w:rsidR="007B1A3F" w:rsidRPr="00D53B85" w:rsidRDefault="007B1A3F" w:rsidP="007B1A3F">
      <w:pPr>
        <w:ind w:right="5670"/>
        <w:jc w:val="center"/>
        <w:rPr>
          <w:rFonts w:ascii="Times New Roman" w:hAnsi="Times New Roman"/>
          <w:b/>
          <w:sz w:val="28"/>
          <w:szCs w:val="28"/>
        </w:rPr>
      </w:pPr>
    </w:p>
    <w:p w:rsidR="007B1A3F" w:rsidRPr="00D53B85" w:rsidRDefault="007B1A3F" w:rsidP="007B1A3F">
      <w:pPr>
        <w:ind w:right="5670"/>
        <w:jc w:val="center"/>
        <w:rPr>
          <w:rFonts w:ascii="Times New Roman" w:hAnsi="Times New Roman"/>
          <w:sz w:val="28"/>
          <w:szCs w:val="28"/>
        </w:rPr>
      </w:pPr>
      <w:r w:rsidRPr="00D53B85">
        <w:rPr>
          <w:rFonts w:ascii="Times New Roman" w:hAnsi="Times New Roman"/>
          <w:b/>
          <w:sz w:val="28"/>
          <w:szCs w:val="28"/>
        </w:rPr>
        <w:t>ПОСТАНОВЛЕНИЕ</w:t>
      </w:r>
    </w:p>
    <w:p w:rsidR="007B1A3F" w:rsidRPr="00D53B85" w:rsidRDefault="007B1A3F" w:rsidP="007B1A3F">
      <w:pPr>
        <w:ind w:right="5670"/>
        <w:jc w:val="center"/>
        <w:rPr>
          <w:rFonts w:ascii="Times New Roman" w:hAnsi="Times New Roman"/>
          <w:b/>
          <w:sz w:val="28"/>
          <w:szCs w:val="28"/>
        </w:rPr>
      </w:pPr>
      <w:r w:rsidRPr="00D53B85">
        <w:rPr>
          <w:rFonts w:ascii="Times New Roman" w:hAnsi="Times New Roman"/>
          <w:sz w:val="28"/>
          <w:szCs w:val="28"/>
        </w:rPr>
        <w:t xml:space="preserve">п. </w:t>
      </w:r>
      <w:proofErr w:type="spellStart"/>
      <w:r w:rsidRPr="00D53B85">
        <w:rPr>
          <w:rFonts w:ascii="Times New Roman" w:hAnsi="Times New Roman"/>
          <w:sz w:val="28"/>
          <w:szCs w:val="28"/>
        </w:rPr>
        <w:t>Жилгородок</w:t>
      </w:r>
      <w:proofErr w:type="spellEnd"/>
    </w:p>
    <w:p w:rsidR="007B1A3F" w:rsidRPr="00D53B85" w:rsidRDefault="007B1A3F" w:rsidP="007B1A3F">
      <w:pPr>
        <w:ind w:righ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«19 » июня</w:t>
      </w:r>
      <w:r w:rsidRPr="00D53B85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6</w:t>
      </w:r>
      <w:r w:rsidRPr="00D53B85">
        <w:rPr>
          <w:rFonts w:ascii="Times New Roman" w:hAnsi="Times New Roman"/>
          <w:sz w:val="28"/>
          <w:szCs w:val="28"/>
        </w:rPr>
        <w:t xml:space="preserve"> г №</w:t>
      </w:r>
      <w:r>
        <w:rPr>
          <w:rFonts w:ascii="Times New Roman" w:hAnsi="Times New Roman"/>
          <w:sz w:val="28"/>
          <w:szCs w:val="28"/>
        </w:rPr>
        <w:t>42-</w:t>
      </w:r>
      <w:r w:rsidRPr="00D53B85">
        <w:rPr>
          <w:rFonts w:ascii="Times New Roman" w:hAnsi="Times New Roman"/>
          <w:sz w:val="28"/>
          <w:szCs w:val="28"/>
        </w:rPr>
        <w:t>п</w:t>
      </w:r>
    </w:p>
    <w:p w:rsidR="007B1A3F" w:rsidRPr="00D53B85" w:rsidRDefault="007B1A3F" w:rsidP="007B1A3F">
      <w:pPr>
        <w:rPr>
          <w:rFonts w:ascii="Times New Roman" w:hAnsi="Times New Roman"/>
          <w:b/>
          <w:sz w:val="28"/>
          <w:szCs w:val="28"/>
        </w:rPr>
      </w:pPr>
      <w:r w:rsidRPr="00D53B85">
        <w:rPr>
          <w:rFonts w:ascii="Times New Roman" w:hAnsi="Times New Roman"/>
          <w:sz w:val="28"/>
          <w:szCs w:val="28"/>
        </w:rPr>
        <w:t xml:space="preserve">        </w:t>
      </w:r>
    </w:p>
    <w:p w:rsidR="007B1A3F" w:rsidRPr="008B2443" w:rsidRDefault="007B1A3F" w:rsidP="007B1A3F">
      <w:pPr>
        <w:pStyle w:val="1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D53B85">
        <w:rPr>
          <w:rFonts w:ascii="Times New Roman" w:hAnsi="Times New Roman"/>
          <w:sz w:val="28"/>
          <w:szCs w:val="28"/>
        </w:rPr>
        <w:t xml:space="preserve"> Об  утверждении административного  регламента  предоставления    муниципальной услуги   </w:t>
      </w:r>
      <w:r w:rsidRPr="008B2443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8B2443">
        <w:rPr>
          <w:color w:val="000000"/>
          <w:sz w:val="28"/>
          <w:szCs w:val="28"/>
        </w:rPr>
        <w:t>Предоставление лесных участков, расположенных на землях населенных пунктов, в безвозмездное пользование без проведения торгов</w:t>
      </w:r>
      <w:r w:rsidRPr="008B2443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:rsidR="007B1A3F" w:rsidRPr="00DB1FD1" w:rsidRDefault="007B1A3F" w:rsidP="007B1A3F">
      <w:pPr>
        <w:pStyle w:val="1"/>
        <w:jc w:val="left"/>
        <w:rPr>
          <w:rFonts w:ascii="Times New Roman" w:hAnsi="Times New Roman" w:cs="Times New Roman"/>
          <w:color w:val="auto"/>
          <w:sz w:val="28"/>
          <w:szCs w:val="28"/>
        </w:rPr>
      </w:pPr>
    </w:p>
    <w:p w:rsidR="007B1A3F" w:rsidRPr="00D53B85" w:rsidRDefault="007B1A3F" w:rsidP="007B1A3F">
      <w:pPr>
        <w:ind w:left="737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7B1A3F" w:rsidRPr="00D53B85" w:rsidRDefault="007B1A3F" w:rsidP="007B1A3F">
      <w:pPr>
        <w:ind w:left="737"/>
        <w:rPr>
          <w:rFonts w:ascii="Times New Roman" w:eastAsia="Calibri" w:hAnsi="Times New Roman"/>
          <w:b/>
          <w:sz w:val="28"/>
          <w:szCs w:val="28"/>
        </w:rPr>
      </w:pPr>
    </w:p>
    <w:p w:rsidR="007B1A3F" w:rsidRPr="00D53B85" w:rsidRDefault="007B1A3F" w:rsidP="007B1A3F">
      <w:pPr>
        <w:ind w:firstLine="708"/>
        <w:rPr>
          <w:rFonts w:ascii="Times New Roman" w:eastAsia="Calibri" w:hAnsi="Times New Roman"/>
          <w:sz w:val="28"/>
          <w:szCs w:val="28"/>
        </w:rPr>
      </w:pPr>
      <w:r w:rsidRPr="00D53B85">
        <w:rPr>
          <w:rFonts w:ascii="Times New Roman" w:eastAsia="Calibri" w:hAnsi="Times New Roman"/>
          <w:sz w:val="28"/>
          <w:szCs w:val="28"/>
        </w:rPr>
        <w:t>В целях актуализации административных регламентов предоставления типовых муниципальных услуг постановляю:</w:t>
      </w:r>
    </w:p>
    <w:p w:rsidR="007B1A3F" w:rsidRPr="007B1A3F" w:rsidRDefault="007B1A3F" w:rsidP="007B1A3F">
      <w:pPr>
        <w:pStyle w:val="1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   </w:t>
      </w:r>
      <w:r w:rsidRPr="007B1A3F">
        <w:rPr>
          <w:rFonts w:ascii="Times New Roman" w:hAnsi="Times New Roman"/>
          <w:b w:val="0"/>
          <w:color w:val="auto"/>
          <w:sz w:val="28"/>
          <w:szCs w:val="28"/>
        </w:rPr>
        <w:t xml:space="preserve"> 1. Утвердить административный регламент предоставления муниципальной услуги  </w:t>
      </w:r>
      <w:r w:rsidRPr="007B1A3F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Pr="007B1A3F">
        <w:rPr>
          <w:b w:val="0"/>
          <w:color w:val="auto"/>
          <w:sz w:val="28"/>
          <w:szCs w:val="28"/>
        </w:rPr>
        <w:t>Предоставление лесных участков, расположенных на землях населенных пунктов, в безвозмездное пользование без проведения торгов</w:t>
      </w:r>
      <w:r w:rsidRPr="007B1A3F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Pr="007B1A3F">
        <w:rPr>
          <w:rFonts w:ascii="Times New Roman" w:hAnsi="Times New Roman"/>
          <w:b w:val="0"/>
          <w:iCs/>
          <w:color w:val="auto"/>
          <w:sz w:val="28"/>
          <w:szCs w:val="28"/>
        </w:rPr>
        <w:t>согласно Приложению к данному Постановлению.</w:t>
      </w:r>
    </w:p>
    <w:p w:rsidR="007B1A3F" w:rsidRPr="007B1A3F" w:rsidRDefault="007B1A3F" w:rsidP="007B1A3F">
      <w:pPr>
        <w:ind w:firstLine="851"/>
        <w:rPr>
          <w:rFonts w:ascii="Times New Roman" w:hAnsi="Times New Roman"/>
          <w:sz w:val="28"/>
          <w:szCs w:val="28"/>
        </w:rPr>
      </w:pPr>
      <w:r w:rsidRPr="007B1A3F">
        <w:rPr>
          <w:rFonts w:ascii="Times New Roman" w:hAnsi="Times New Roman"/>
          <w:sz w:val="28"/>
          <w:szCs w:val="28"/>
        </w:rPr>
        <w:t xml:space="preserve"> 2. Настоящее постановление обнародовать и разместить на официальном сайте администрации  муниципального образования Дмитриевский сельсовет </w:t>
      </w:r>
      <w:proofErr w:type="spellStart"/>
      <w:r w:rsidRPr="007B1A3F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Pr="007B1A3F">
        <w:rPr>
          <w:rFonts w:ascii="Times New Roman" w:hAnsi="Times New Roman"/>
          <w:sz w:val="28"/>
          <w:szCs w:val="28"/>
        </w:rPr>
        <w:t xml:space="preserve"> района Оренбургской области.</w:t>
      </w:r>
    </w:p>
    <w:p w:rsidR="007B1A3F" w:rsidRPr="007B1A3F" w:rsidRDefault="007B1A3F" w:rsidP="007B1A3F">
      <w:pPr>
        <w:ind w:firstLine="851"/>
        <w:rPr>
          <w:rFonts w:ascii="Times New Roman" w:hAnsi="Times New Roman"/>
          <w:sz w:val="28"/>
          <w:szCs w:val="28"/>
        </w:rPr>
      </w:pPr>
      <w:r w:rsidRPr="007B1A3F">
        <w:rPr>
          <w:rFonts w:ascii="Times New Roman" w:hAnsi="Times New Roman"/>
          <w:sz w:val="28"/>
          <w:szCs w:val="28"/>
        </w:rPr>
        <w:t xml:space="preserve"> 3. Контроль за выполнением настоящего постановления оставляю за собой.</w:t>
      </w:r>
    </w:p>
    <w:p w:rsidR="007B1A3F" w:rsidRPr="007B1A3F" w:rsidRDefault="007B1A3F" w:rsidP="007B1A3F">
      <w:pPr>
        <w:ind w:firstLine="851"/>
        <w:rPr>
          <w:rFonts w:ascii="Times New Roman" w:hAnsi="Times New Roman"/>
          <w:sz w:val="28"/>
          <w:szCs w:val="28"/>
        </w:rPr>
      </w:pPr>
      <w:r w:rsidRPr="007B1A3F">
        <w:rPr>
          <w:rFonts w:ascii="Times New Roman" w:hAnsi="Times New Roman"/>
          <w:sz w:val="28"/>
          <w:szCs w:val="28"/>
        </w:rPr>
        <w:t xml:space="preserve">4. Постановление от 11.08.2025 №46-п «Об  утверждении административного  регламента  предоставления    муниципальной услуги   </w:t>
      </w:r>
      <w:r w:rsidRPr="007B1A3F">
        <w:rPr>
          <w:rFonts w:ascii="Times New Roman" w:hAnsi="Times New Roman" w:cs="Times New Roman"/>
          <w:sz w:val="28"/>
          <w:szCs w:val="28"/>
        </w:rPr>
        <w:t>«</w:t>
      </w:r>
      <w:r w:rsidRPr="007B1A3F">
        <w:rPr>
          <w:sz w:val="28"/>
          <w:szCs w:val="28"/>
        </w:rPr>
        <w:t>Предоставление лесных участков, расположенных на землях населенных пунктов, в безвозмездное пользование без проведения торгов</w:t>
      </w:r>
      <w:r w:rsidRPr="007B1A3F">
        <w:rPr>
          <w:rFonts w:ascii="Times New Roman" w:hAnsi="Times New Roman" w:cs="Times New Roman"/>
          <w:sz w:val="28"/>
          <w:szCs w:val="28"/>
        </w:rPr>
        <w:t>» считать утратившим силу.</w:t>
      </w:r>
    </w:p>
    <w:p w:rsidR="007B1A3F" w:rsidRPr="007B1A3F" w:rsidRDefault="007B1A3F" w:rsidP="007B1A3F">
      <w:pPr>
        <w:rPr>
          <w:sz w:val="28"/>
          <w:szCs w:val="28"/>
        </w:rPr>
      </w:pPr>
      <w:r w:rsidRPr="007B1A3F">
        <w:rPr>
          <w:rFonts w:ascii="Times New Roman" w:hAnsi="Times New Roman"/>
          <w:sz w:val="28"/>
          <w:szCs w:val="28"/>
        </w:rPr>
        <w:t xml:space="preserve">  </w:t>
      </w:r>
      <w:r w:rsidRPr="007B1A3F">
        <w:rPr>
          <w:sz w:val="28"/>
          <w:szCs w:val="28"/>
        </w:rPr>
        <w:t xml:space="preserve">5. Постановление вступает в силу после его официального опубликования в газете муниципального образования Дмитриевский сельсовет «Самолет» </w:t>
      </w:r>
    </w:p>
    <w:p w:rsidR="007B1A3F" w:rsidRPr="00187DE7" w:rsidRDefault="007B1A3F" w:rsidP="007B1A3F">
      <w:pPr>
        <w:ind w:firstLine="851"/>
        <w:rPr>
          <w:sz w:val="28"/>
          <w:szCs w:val="28"/>
        </w:rPr>
      </w:pPr>
    </w:p>
    <w:p w:rsidR="007B1A3F" w:rsidRPr="00D53B85" w:rsidRDefault="007B1A3F" w:rsidP="007B1A3F">
      <w:pPr>
        <w:rPr>
          <w:rFonts w:ascii="Times New Roman" w:hAnsi="Times New Roman"/>
          <w:color w:val="FF0000"/>
          <w:sz w:val="28"/>
          <w:szCs w:val="28"/>
        </w:rPr>
      </w:pPr>
    </w:p>
    <w:p w:rsidR="007B1A3F" w:rsidRDefault="007B1A3F" w:rsidP="007B1A3F">
      <w:pPr>
        <w:tabs>
          <w:tab w:val="left" w:pos="4248"/>
        </w:tabs>
        <w:rPr>
          <w:rFonts w:ascii="Times New Roman" w:hAnsi="Times New Roman"/>
          <w:sz w:val="28"/>
          <w:szCs w:val="28"/>
        </w:rPr>
      </w:pPr>
    </w:p>
    <w:p w:rsidR="007B1A3F" w:rsidRDefault="007B1A3F" w:rsidP="007B1A3F">
      <w:pPr>
        <w:tabs>
          <w:tab w:val="left" w:pos="4248"/>
        </w:tabs>
        <w:rPr>
          <w:rFonts w:ascii="Times New Roman" w:hAnsi="Times New Roman"/>
          <w:sz w:val="28"/>
          <w:szCs w:val="28"/>
        </w:rPr>
      </w:pPr>
    </w:p>
    <w:p w:rsidR="007B1A3F" w:rsidRDefault="007B1A3F" w:rsidP="007B1A3F">
      <w:pPr>
        <w:tabs>
          <w:tab w:val="left" w:pos="75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Т.В.Аликберов</w:t>
      </w:r>
      <w:proofErr w:type="spellEnd"/>
    </w:p>
    <w:p w:rsidR="007B1A3F" w:rsidRDefault="007B1A3F" w:rsidP="007B1A3F">
      <w:pPr>
        <w:tabs>
          <w:tab w:val="left" w:pos="424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7B1A3F" w:rsidRDefault="007B1A3F" w:rsidP="007B1A3F">
      <w:pPr>
        <w:tabs>
          <w:tab w:val="left" w:pos="424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Дмитриевский сельсовет </w:t>
      </w:r>
    </w:p>
    <w:p w:rsidR="007B1A3F" w:rsidRDefault="007B1A3F" w:rsidP="007B1A3F">
      <w:pPr>
        <w:tabs>
          <w:tab w:val="left" w:pos="4248"/>
        </w:tabs>
        <w:rPr>
          <w:rFonts w:ascii="Times New Roman" w:hAnsi="Times New Roman"/>
          <w:sz w:val="28"/>
          <w:szCs w:val="28"/>
        </w:rPr>
      </w:pPr>
    </w:p>
    <w:p w:rsidR="001C171F" w:rsidRDefault="007B1A3F" w:rsidP="0037360C">
      <w:pPr>
        <w:pStyle w:val="af9"/>
        <w:jc w:val="right"/>
        <w:outlineLvl w:val="0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 xml:space="preserve">Приложение </w:t>
      </w:r>
      <w:r w:rsidR="0037360C">
        <w:rPr>
          <w:rFonts w:ascii="Tinos" w:eastAsia="Tinos" w:hAnsi="Tinos" w:cs="Tinos"/>
          <w:b/>
          <w:color w:val="000000"/>
          <w:sz w:val="28"/>
        </w:rPr>
        <w:t xml:space="preserve"> </w:t>
      </w:r>
    </w:p>
    <w:p w:rsidR="007B1A3F" w:rsidRDefault="0037360C" w:rsidP="0037360C">
      <w:pPr>
        <w:pStyle w:val="af9"/>
        <w:jc w:val="right"/>
        <w:outlineLvl w:val="0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 xml:space="preserve">К Постановлению </w:t>
      </w:r>
    </w:p>
    <w:p w:rsidR="0037360C" w:rsidRDefault="0037360C" w:rsidP="0037360C">
      <w:pPr>
        <w:pStyle w:val="af9"/>
        <w:jc w:val="right"/>
        <w:outlineLvl w:val="0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 xml:space="preserve">от  </w:t>
      </w:r>
      <w:r w:rsidR="007B1A3F">
        <w:rPr>
          <w:rFonts w:ascii="Tinos" w:eastAsia="Tinos" w:hAnsi="Tinos" w:cs="Tinos"/>
          <w:b/>
          <w:color w:val="000000"/>
          <w:sz w:val="28"/>
        </w:rPr>
        <w:t>19.06.2026</w:t>
      </w:r>
      <w:r>
        <w:rPr>
          <w:rFonts w:ascii="Tinos" w:eastAsia="Tinos" w:hAnsi="Tinos" w:cs="Tinos"/>
          <w:b/>
          <w:color w:val="000000"/>
          <w:sz w:val="28"/>
        </w:rPr>
        <w:t xml:space="preserve"> №</w:t>
      </w:r>
      <w:r w:rsidR="007B1A3F">
        <w:rPr>
          <w:rFonts w:ascii="Tinos" w:eastAsia="Tinos" w:hAnsi="Tinos" w:cs="Tinos"/>
          <w:b/>
          <w:color w:val="000000"/>
          <w:sz w:val="28"/>
        </w:rPr>
        <w:t>42</w:t>
      </w:r>
      <w:r>
        <w:rPr>
          <w:rFonts w:ascii="Tinos" w:eastAsia="Tinos" w:hAnsi="Tinos" w:cs="Tinos"/>
          <w:b/>
          <w:color w:val="000000"/>
          <w:sz w:val="28"/>
        </w:rPr>
        <w:t xml:space="preserve"> -</w:t>
      </w:r>
      <w:proofErr w:type="spellStart"/>
      <w:r>
        <w:rPr>
          <w:rFonts w:ascii="Tinos" w:eastAsia="Tinos" w:hAnsi="Tinos" w:cs="Tinos"/>
          <w:b/>
          <w:color w:val="000000"/>
          <w:sz w:val="28"/>
        </w:rPr>
        <w:t>п</w:t>
      </w:r>
      <w:proofErr w:type="spellEnd"/>
    </w:p>
    <w:p w:rsidR="001C171F" w:rsidRDefault="001C171F">
      <w:pPr>
        <w:pStyle w:val="af9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</w:p>
    <w:p w:rsidR="001C171F" w:rsidRDefault="0037360C">
      <w:pPr>
        <w:pStyle w:val="af9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 xml:space="preserve">Административный регламент предоставления муниципальной услуги </w:t>
      </w:r>
      <w:bookmarkStart w:id="0" w:name="sub_2000"/>
      <w:r>
        <w:rPr>
          <w:rFonts w:ascii="Tinos" w:eastAsia="Tinos" w:hAnsi="Tinos" w:cs="Tinos"/>
          <w:b/>
          <w:color w:val="000000"/>
          <w:sz w:val="28"/>
        </w:rPr>
        <w:t>«Предоставление лесных участков, расположенных на землях населенных пунктов, в безвозмездное пользование без проведения торгов»</w:t>
      </w:r>
    </w:p>
    <w:bookmarkEnd w:id="0"/>
    <w:p w:rsidR="001C171F" w:rsidRDefault="001C171F">
      <w:pPr>
        <w:jc w:val="center"/>
        <w:rPr>
          <w:rFonts w:ascii="Tinos" w:eastAsia="Tinos" w:hAnsi="Tinos" w:cs="Tinos"/>
          <w:b/>
          <w:sz w:val="28"/>
        </w:rPr>
      </w:pPr>
    </w:p>
    <w:p w:rsidR="001C171F" w:rsidRDefault="0037360C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I. Общие положения</w:t>
      </w:r>
    </w:p>
    <w:p w:rsidR="001C171F" w:rsidRDefault="001C171F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C171F" w:rsidRDefault="0037360C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 Предмет регулирования административного регламента</w:t>
      </w:r>
    </w:p>
    <w:p w:rsidR="001C171F" w:rsidRDefault="001C171F">
      <w:pPr>
        <w:pStyle w:val="af9"/>
        <w:outlineLvl w:val="0"/>
        <w:rPr>
          <w:rFonts w:ascii="Tinos" w:eastAsia="Tinos" w:hAnsi="Tinos" w:cs="Tinos"/>
          <w:color w:val="000000"/>
          <w:sz w:val="28"/>
        </w:rPr>
      </w:pPr>
    </w:p>
    <w:p w:rsidR="001C171F" w:rsidRPr="0037360C" w:rsidRDefault="0037360C" w:rsidP="0037360C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1. Административный регламент предоставления муниципальной услуги  «Предоставление лесных участков, расположенных на землях населенных пунктов, в безвозмездное пользование без проведения торгов»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предоставлению муниципальной услуги в администрации муниципального образования Дмитриевский сельсовет </w:t>
      </w:r>
      <w:proofErr w:type="spellStart"/>
      <w:r>
        <w:rPr>
          <w:rFonts w:ascii="Tinos" w:eastAsia="Tinos" w:hAnsi="Tinos" w:cs="Tinos"/>
          <w:color w:val="000000"/>
          <w:sz w:val="28"/>
        </w:rPr>
        <w:t>Сакмарского</w:t>
      </w:r>
      <w:proofErr w:type="spellEnd"/>
      <w:r>
        <w:rPr>
          <w:rFonts w:ascii="Tinos" w:eastAsia="Tinos" w:hAnsi="Tinos" w:cs="Tinos"/>
          <w:color w:val="000000"/>
          <w:sz w:val="28"/>
        </w:rPr>
        <w:t xml:space="preserve"> района Оренбургской области</w:t>
      </w:r>
    </w:p>
    <w:p w:rsidR="001C171F" w:rsidRDefault="001C171F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C171F" w:rsidRDefault="0037360C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Круг заявителей</w:t>
      </w:r>
    </w:p>
    <w:p w:rsidR="001C171F" w:rsidRDefault="001C171F">
      <w:pPr>
        <w:pStyle w:val="af9"/>
        <w:rPr>
          <w:rFonts w:ascii="Tinos" w:eastAsia="Tinos" w:hAnsi="Tinos" w:cs="Tinos"/>
          <w:color w:val="000000"/>
          <w:sz w:val="28"/>
        </w:rPr>
      </w:pPr>
    </w:p>
    <w:p w:rsidR="001C171F" w:rsidRDefault="0037360C">
      <w:pPr>
        <w:pStyle w:val="af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2. Услуга (перечень условных обозначений и сокращений приведен в П</w:t>
      </w:r>
      <w:hyperlink r:id="rId7" w:anchor="/document/412265536/entry/1100" w:tooltip="https://internet.garant.ru/#/document/412265536/entry/1100" w:history="1">
        <w:r>
          <w:rPr>
            <w:rFonts w:ascii="Tinos" w:eastAsia="Tinos" w:hAnsi="Tinos" w:cs="Tinos"/>
            <w:color w:val="000000"/>
            <w:sz w:val="28"/>
          </w:rPr>
          <w:t xml:space="preserve">риложении </w:t>
        </w:r>
      </w:hyperlink>
      <w:r>
        <w:rPr>
          <w:rFonts w:ascii="Tinos" w:eastAsia="Tinos" w:hAnsi="Tinos" w:cs="Tinos"/>
          <w:color w:val="000000"/>
          <w:sz w:val="28"/>
        </w:rPr>
        <w:t>настоящему Административному регламенту) предоставляется физическим лицам и юридическим лица (далее – Заявитель).</w:t>
      </w:r>
    </w:p>
    <w:p w:rsidR="001C171F" w:rsidRDefault="0037360C">
      <w:pPr>
        <w:pStyle w:val="af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1C171F" w:rsidRDefault="001C171F">
      <w:pPr>
        <w:pStyle w:val="af9"/>
        <w:rPr>
          <w:rFonts w:ascii="Tinos" w:eastAsia="Tinos" w:hAnsi="Tinos" w:cs="Tinos"/>
          <w:color w:val="000000"/>
          <w:sz w:val="28"/>
        </w:rPr>
      </w:pPr>
    </w:p>
    <w:p w:rsidR="001C171F" w:rsidRDefault="0037360C">
      <w:pPr>
        <w:pStyle w:val="af9"/>
        <w:jc w:val="center"/>
        <w:rPr>
          <w:rFonts w:ascii="Tinos" w:eastAsia="Tinos" w:hAnsi="Tinos" w:cs="Tinos"/>
          <w:b/>
          <w:bCs/>
          <w:color w:val="000000"/>
          <w:sz w:val="28"/>
          <w:szCs w:val="28"/>
          <w:highlight w:val="white"/>
        </w:rPr>
      </w:pPr>
      <w:r>
        <w:rPr>
          <w:rFonts w:ascii="Tinos" w:eastAsia="Tinos" w:hAnsi="Tinos" w:cs="Tinos"/>
          <w:b/>
          <w:color w:val="000000"/>
          <w:sz w:val="28"/>
          <w:highlight w:val="white"/>
        </w:rPr>
        <w:t>Требование предоставления заявителю государственной услуги в соответствии с категориями (признаками) заявите</w:t>
      </w:r>
      <w:r>
        <w:rPr>
          <w:rFonts w:ascii="Tinos" w:eastAsia="Tinos" w:hAnsi="Tinos" w:cs="Tinos"/>
          <w:b/>
          <w:bCs/>
          <w:color w:val="000000"/>
          <w:sz w:val="28"/>
          <w:szCs w:val="28"/>
          <w:highlight w:val="white"/>
        </w:rPr>
        <w:t>лей, сведения о которых размещаются в реестре услуг и на Едином портале»</w:t>
      </w:r>
    </w:p>
    <w:p w:rsidR="001C171F" w:rsidRDefault="001C171F">
      <w:pPr>
        <w:pStyle w:val="af9"/>
        <w:jc w:val="center"/>
        <w:rPr>
          <w:rFonts w:ascii="Tinos" w:eastAsia="Tinos" w:hAnsi="Tinos" w:cs="Tinos"/>
          <w:b/>
          <w:bCs/>
          <w:color w:val="000000"/>
          <w:sz w:val="28"/>
          <w:szCs w:val="28"/>
        </w:rPr>
      </w:pPr>
    </w:p>
    <w:p w:rsidR="001C171F" w:rsidRDefault="0037360C">
      <w:pPr>
        <w:pStyle w:val="af9"/>
        <w:rPr>
          <w:rFonts w:ascii="Tinos" w:eastAsia="Tinos" w:hAnsi="Tinos" w:cs="Tinos"/>
          <w:color w:val="000000"/>
          <w:sz w:val="28"/>
          <w:highlight w:val="white"/>
        </w:rPr>
      </w:pPr>
      <w:r>
        <w:rPr>
          <w:rFonts w:ascii="Tinos" w:eastAsia="Tinos" w:hAnsi="Tinos" w:cs="Tinos"/>
          <w:color w:val="000000"/>
          <w:sz w:val="28"/>
          <w:highlight w:val="white"/>
        </w:rPr>
        <w:t>3. Услуга предоставляется заявителю в соответствии с категориями (признаками) заявителей, сведения о которых размещаются в реестре услуг, на сайте уполномоченного органа и на Едином портале.</w:t>
      </w:r>
    </w:p>
    <w:p w:rsidR="001C171F" w:rsidRDefault="001C171F">
      <w:pPr>
        <w:pStyle w:val="af9"/>
        <w:rPr>
          <w:rFonts w:ascii="TimesNewRoman" w:eastAsia="TimesNewRoman" w:hAnsi="TimesNewRoman" w:cs="TimesNewRoman"/>
          <w:highlight w:val="yellow"/>
        </w:rPr>
      </w:pPr>
    </w:p>
    <w:p w:rsidR="001C171F" w:rsidRDefault="001C171F">
      <w:pPr>
        <w:pStyle w:val="af9"/>
        <w:rPr>
          <w:rFonts w:ascii="TimesNewRoman" w:eastAsia="TimesNewRoman" w:hAnsi="TimesNewRoman" w:cs="TimesNewRoman"/>
          <w:color w:val="FF0000"/>
        </w:rPr>
      </w:pPr>
    </w:p>
    <w:p w:rsidR="001C171F" w:rsidRDefault="0037360C">
      <w:pPr>
        <w:pStyle w:val="af9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  <w:bookmarkStart w:id="1" w:name="sub_2002"/>
      <w:r>
        <w:rPr>
          <w:rFonts w:ascii="Tinos" w:eastAsia="Tinos" w:hAnsi="Tinos" w:cs="Tinos"/>
          <w:b/>
          <w:color w:val="000000"/>
          <w:sz w:val="28"/>
        </w:rPr>
        <w:t>II. Стандарт предоставления муниципальной услуги</w:t>
      </w:r>
    </w:p>
    <w:p w:rsidR="001C171F" w:rsidRDefault="001C171F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C171F" w:rsidRDefault="0037360C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bookmarkStart w:id="2" w:name="sub_2021"/>
      <w:bookmarkEnd w:id="1"/>
      <w:r>
        <w:rPr>
          <w:rFonts w:ascii="Tinos" w:eastAsia="Tinos" w:hAnsi="Tinos" w:cs="Tinos"/>
          <w:b/>
          <w:color w:val="000000"/>
          <w:sz w:val="28"/>
        </w:rPr>
        <w:t>Наименование Услуги</w:t>
      </w:r>
    </w:p>
    <w:p w:rsidR="001C171F" w:rsidRDefault="001C171F">
      <w:pPr>
        <w:pStyle w:val="af9"/>
        <w:rPr>
          <w:rFonts w:ascii="Tinos" w:eastAsia="Tinos" w:hAnsi="Tinos" w:cs="Tinos"/>
          <w:color w:val="000000"/>
          <w:sz w:val="28"/>
        </w:rPr>
      </w:pPr>
    </w:p>
    <w:p w:rsidR="001C171F" w:rsidRDefault="0037360C">
      <w:pPr>
        <w:pStyle w:val="af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4. </w:t>
      </w:r>
      <w:bookmarkStart w:id="3" w:name="sub_2022"/>
      <w:bookmarkEnd w:id="2"/>
      <w:r>
        <w:rPr>
          <w:rFonts w:ascii="Tinos" w:eastAsia="Tinos" w:hAnsi="Tinos" w:cs="Tinos"/>
          <w:color w:val="000000"/>
          <w:sz w:val="28"/>
        </w:rPr>
        <w:t>Предоставление лесных участков, расположенных на землях населенных пунктов, в безвозмездное пользование без проведения торгов.</w:t>
      </w:r>
    </w:p>
    <w:bookmarkEnd w:id="3"/>
    <w:p w:rsidR="001C171F" w:rsidRDefault="001C171F">
      <w:pPr>
        <w:jc w:val="center"/>
        <w:rPr>
          <w:rFonts w:ascii="TimesNewRoman" w:eastAsia="TimesNewRoman" w:hAnsi="TimesNewRoman" w:cs="TimesNewRoman"/>
          <w:b/>
          <w:color w:val="000000"/>
        </w:rPr>
      </w:pPr>
    </w:p>
    <w:p w:rsidR="001C171F" w:rsidRDefault="0037360C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Наименование органа, предоставляющего муниципальную услугу</w:t>
      </w:r>
    </w:p>
    <w:p w:rsidR="001C171F" w:rsidRDefault="001C171F">
      <w:pPr>
        <w:jc w:val="center"/>
        <w:rPr>
          <w:rFonts w:ascii="TimesNewRoman" w:eastAsia="TimesNewRoman" w:hAnsi="TimesNewRoman" w:cs="TimesNewRoman"/>
          <w:b/>
          <w:color w:val="000000"/>
        </w:rPr>
      </w:pPr>
    </w:p>
    <w:p w:rsidR="001C171F" w:rsidRPr="0037360C" w:rsidRDefault="0037360C" w:rsidP="0037360C">
      <w:pPr>
        <w:pStyle w:val="af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 xml:space="preserve">5. Муниципальная услуга предоставляется уполномоченным органом – администрацией муниципального образования Дмитриевский сельсовет </w:t>
      </w:r>
      <w:proofErr w:type="spellStart"/>
      <w:r>
        <w:rPr>
          <w:rFonts w:ascii="Tinos" w:eastAsia="Tinos" w:hAnsi="Tinos" w:cs="Tinos"/>
          <w:color w:val="000000"/>
          <w:sz w:val="28"/>
        </w:rPr>
        <w:t>Сакмарского</w:t>
      </w:r>
      <w:proofErr w:type="spellEnd"/>
      <w:r>
        <w:rPr>
          <w:rFonts w:ascii="Tinos" w:eastAsia="Tinos" w:hAnsi="Tinos" w:cs="Tinos"/>
          <w:color w:val="000000"/>
          <w:sz w:val="28"/>
        </w:rPr>
        <w:t xml:space="preserve"> района Оренбургской области</w:t>
      </w:r>
    </w:p>
    <w:p w:rsidR="001C171F" w:rsidRDefault="001C171F">
      <w:pPr>
        <w:pStyle w:val="af9"/>
        <w:rPr>
          <w:rFonts w:ascii="Tinos" w:eastAsia="Tinos" w:hAnsi="Tinos" w:cs="Tinos"/>
          <w:color w:val="000000"/>
          <w:sz w:val="28"/>
        </w:rPr>
      </w:pPr>
    </w:p>
    <w:p w:rsidR="001C171F" w:rsidRDefault="0037360C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bookmarkStart w:id="4" w:name="sub_2023"/>
      <w:r>
        <w:rPr>
          <w:rFonts w:ascii="Tinos" w:eastAsia="Tinos" w:hAnsi="Tinos" w:cs="Tinos"/>
          <w:b/>
          <w:color w:val="000000"/>
          <w:sz w:val="28"/>
        </w:rPr>
        <w:t>Результат предоставления муниципальной услуги</w:t>
      </w:r>
      <w:bookmarkEnd w:id="4"/>
    </w:p>
    <w:p w:rsidR="001C171F" w:rsidRDefault="001C171F">
      <w:pPr>
        <w:jc w:val="center"/>
        <w:rPr>
          <w:rFonts w:ascii="TimesNewRoman" w:eastAsia="TimesNewRoman" w:hAnsi="TimesNewRoman" w:cs="TimesNewRoman"/>
          <w:b/>
          <w:color w:val="000000"/>
        </w:rPr>
      </w:pPr>
    </w:p>
    <w:p w:rsidR="001C171F" w:rsidRDefault="0037360C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6. При обращении заявителя в соответствии с таблицей № 1, содержащейся в приложении  к настоящему Административному регламенту, с заявлением о предоставлении лесных участков, расположенных на землях населенных пунктов, в безвозмездное пользование без проведения торгов, результатом предоставления Услуги является: </w:t>
      </w:r>
    </w:p>
    <w:p w:rsidR="001C171F" w:rsidRDefault="0037360C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1) уведомление о предоставлении лесных участков, расположенных на землях населенных пунктов, в безвозмездное пользование без проведения торгов (согласно форме № 2, указанной в приложении к настоящему Административному регламенту);</w:t>
      </w:r>
    </w:p>
    <w:p w:rsidR="001C171F" w:rsidRDefault="0037360C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2) отказ в предоставлении Услуги (согласно форме № 3, указанной в приложении к настоящему Административному регламенту).</w:t>
      </w:r>
    </w:p>
    <w:p w:rsidR="001C171F" w:rsidRDefault="0037360C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Формирование реестровой записи в качестве результата предоставления Услуги не предусмотрено.</w:t>
      </w:r>
    </w:p>
    <w:p w:rsidR="001C171F" w:rsidRDefault="0037360C">
      <w:pPr>
        <w:ind w:firstLine="709"/>
        <w:rPr>
          <w:rFonts w:ascii="Tinos" w:eastAsia="Tinos" w:hAnsi="Tinos" w:cs="Tinos"/>
          <w:color w:val="000000"/>
          <w:sz w:val="28"/>
          <w:highlight w:val="white"/>
        </w:rPr>
      </w:pPr>
      <w:r>
        <w:rPr>
          <w:rFonts w:ascii="Tinos" w:eastAsia="Tinos" w:hAnsi="Tinos" w:cs="Tinos"/>
          <w:color w:val="000000"/>
          <w:sz w:val="28"/>
          <w:highlight w:val="white"/>
        </w:rPr>
        <w:t>7. Результат предоставления Услуги может быть получен заявителем нарочно в уполномоченном органе, в МФЦ на бумажном носителе, в электронном виде посредством Единого портала, путем направления на электронную почту, указанную заявителем  либо посредством почтовой связи.</w:t>
      </w:r>
    </w:p>
    <w:p w:rsidR="001C171F" w:rsidRDefault="001C171F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1C171F" w:rsidRDefault="0037360C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Срок предоставления муниципальной услуги</w:t>
      </w:r>
    </w:p>
    <w:p w:rsidR="001C171F" w:rsidRDefault="001C171F">
      <w:pPr>
        <w:rPr>
          <w:rFonts w:ascii="TimesNewRoman" w:eastAsia="TimesNewRoman" w:hAnsi="TimesNewRoman" w:cs="TimesNewRoman"/>
        </w:rPr>
      </w:pPr>
    </w:p>
    <w:p w:rsidR="001C171F" w:rsidRDefault="0037360C">
      <w:pPr>
        <w:ind w:firstLine="709"/>
        <w:rPr>
          <w:rFonts w:ascii="TimesNewRoman" w:eastAsia="TimesNewRoman" w:hAnsi="TimesNewRoman" w:cs="TimesNewRoman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8. Срок предоставления Услуги, который исчисляется со дня регистрации заявления о предоставлении Услуги и документов и (или) информации, необходимых для предоставления Услуги, в уполномоченном органе, составляет 15 рабочих дней, независимо от категории (признаков) заявителя и способа подачи заявления о предоставлении Услуги.</w:t>
      </w:r>
      <w:r>
        <w:rPr>
          <w:rFonts w:ascii="TimesNewRoman" w:eastAsia="TimesNewRoman" w:hAnsi="TimesNewRoman" w:cs="TimesNewRoman"/>
          <w:color w:val="000000"/>
        </w:rPr>
        <w:t xml:space="preserve"> </w:t>
      </w:r>
    </w:p>
    <w:p w:rsidR="001C171F" w:rsidRDefault="001C171F">
      <w:pPr>
        <w:ind w:firstLine="709"/>
        <w:rPr>
          <w:rFonts w:ascii="TimesNewRoman" w:eastAsia="TimesNewRoman" w:hAnsi="TimesNewRoman" w:cs="TimesNewRoman"/>
          <w:color w:val="000000"/>
        </w:rPr>
      </w:pPr>
    </w:p>
    <w:p w:rsidR="001C171F" w:rsidRDefault="0037360C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Размер платы, взимаемой с заявителя при предоставлении муниципальной услуги и способы ее взимания</w:t>
      </w:r>
    </w:p>
    <w:p w:rsidR="001C171F" w:rsidRDefault="001C171F">
      <w:pPr>
        <w:ind w:firstLine="709"/>
        <w:jc w:val="center"/>
        <w:rPr>
          <w:rFonts w:ascii="Tinos" w:eastAsia="Tinos" w:hAnsi="Tinos" w:cs="Tinos"/>
          <w:b/>
          <w:color w:val="000000"/>
          <w:sz w:val="28"/>
          <w:highlight w:val="white"/>
        </w:rPr>
      </w:pPr>
    </w:p>
    <w:p w:rsidR="001C171F" w:rsidRDefault="0037360C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9. Взимание платы за предоставление Услуги не предусмотрено.</w:t>
      </w:r>
    </w:p>
    <w:p w:rsidR="001C171F" w:rsidRDefault="001C171F">
      <w:pPr>
        <w:ind w:firstLine="709"/>
        <w:rPr>
          <w:rFonts w:ascii="TimesNewRoman" w:eastAsia="TimesNewRoman" w:hAnsi="TimesNewRoman" w:cs="TimesNewRoman"/>
          <w:color w:val="000000"/>
        </w:rPr>
      </w:pPr>
    </w:p>
    <w:p w:rsidR="001C171F" w:rsidRDefault="0037360C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 xml:space="preserve">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муниципальной услуги </w:t>
      </w:r>
    </w:p>
    <w:p w:rsidR="001C171F" w:rsidRDefault="001C171F">
      <w:pPr>
        <w:ind w:firstLine="709"/>
        <w:rPr>
          <w:rFonts w:ascii="Tinos" w:eastAsia="Tinos" w:hAnsi="Tinos" w:cs="Tinos"/>
          <w:color w:val="000000"/>
          <w:sz w:val="28"/>
          <w:szCs w:val="28"/>
        </w:rPr>
      </w:pPr>
    </w:p>
    <w:p w:rsidR="001C171F" w:rsidRDefault="0037360C">
      <w:pPr>
        <w:ind w:firstLine="709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</w:rPr>
        <w:t>10.  Максимальный срок ожидания в очереди при подаче запроса (заявления) и документов, необходимых для предоставления Услуги или получения результата предоставления Услуги, не должен составлять более 15 минут.</w:t>
      </w:r>
    </w:p>
    <w:p w:rsidR="001C171F" w:rsidRDefault="001C171F">
      <w:pPr>
        <w:rPr>
          <w:rFonts w:ascii="TimesNewRoman" w:eastAsia="TimesNewRoman" w:hAnsi="TimesNewRoman" w:cs="TimesNewRoman"/>
        </w:rPr>
      </w:pPr>
    </w:p>
    <w:p w:rsidR="001C171F" w:rsidRDefault="0037360C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Срок регистрации заявления заявителя о предоставлении муниципальной услуги</w:t>
      </w:r>
    </w:p>
    <w:p w:rsidR="001C171F" w:rsidRDefault="001C171F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1C171F" w:rsidRDefault="0037360C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11. Срок регистрации запроса о предоставлении Услуги, независимо от способа его подачи, составляет 1 рабочий день с даты его поступления.</w:t>
      </w:r>
    </w:p>
    <w:p w:rsidR="001C171F" w:rsidRDefault="0037360C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В случае направления заявления о предоставлении Услуги в нерабочий день либо за пределами рабочего времени регистрация заявления о предоставлении Услуги осуществляется в первый рабочий день, следующий за днем его направления.</w:t>
      </w:r>
    </w:p>
    <w:p w:rsidR="001C171F" w:rsidRDefault="001C171F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1C171F" w:rsidRDefault="0037360C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Требования к помещениям,</w:t>
      </w:r>
    </w:p>
    <w:p w:rsidR="001C171F" w:rsidRDefault="0037360C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в которых предоставляется муниципальная услуга</w:t>
      </w:r>
    </w:p>
    <w:p w:rsidR="001C171F" w:rsidRDefault="001C171F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color w:val="000000"/>
          <w:sz w:val="28"/>
        </w:rPr>
      </w:pPr>
    </w:p>
    <w:p w:rsidR="001C171F" w:rsidRDefault="0037360C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12. Требования к помещениям, в которых предоставляется муниципальная услуга, размещены на официальном сайте уполномоченного органа в сети «Интернет»</w:t>
      </w:r>
      <w:r w:rsidRPr="0037360C">
        <w:t xml:space="preserve"> </w:t>
      </w:r>
      <w:r w:rsidRPr="0037360C">
        <w:rPr>
          <w:rFonts w:ascii="Tinos" w:eastAsia="Tinos" w:hAnsi="Tinos" w:cs="Tinos"/>
          <w:color w:val="000000"/>
          <w:sz w:val="28"/>
        </w:rPr>
        <w:t>http://дмитриевский.сельсовет56.рф/</w:t>
      </w:r>
      <w:r>
        <w:rPr>
          <w:rFonts w:ascii="Tinos" w:eastAsia="Tinos" w:hAnsi="Tinos" w:cs="Tinos"/>
          <w:color w:val="000000"/>
          <w:sz w:val="28"/>
        </w:rPr>
        <w:t xml:space="preserve"> , а также на Едином портале.</w:t>
      </w:r>
    </w:p>
    <w:p w:rsidR="001C171F" w:rsidRDefault="001C171F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1C171F" w:rsidRDefault="0037360C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Показатели  доступности и качества муниципальной услуги</w:t>
      </w:r>
    </w:p>
    <w:p w:rsidR="001C171F" w:rsidRDefault="001C171F">
      <w:pPr>
        <w:ind w:firstLine="709"/>
        <w:jc w:val="center"/>
        <w:rPr>
          <w:rFonts w:ascii="Tinos" w:eastAsia="Tinos" w:hAnsi="Tinos" w:cs="Tinos"/>
          <w:color w:val="000000"/>
          <w:sz w:val="28"/>
        </w:rPr>
      </w:pPr>
    </w:p>
    <w:p w:rsidR="001C171F" w:rsidRDefault="0037360C">
      <w:pPr>
        <w:ind w:firstLine="709"/>
        <w:rPr>
          <w:rFonts w:ascii="Tinos" w:eastAsia="Tinos" w:hAnsi="Tinos" w:cs="Tinos"/>
          <w:strike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13. Перечень показателей доступности и качества Услуги размещен на официальном сайте уполномоченного органа в сети «Интернет» , </w:t>
      </w:r>
      <w:r w:rsidRPr="0037360C">
        <w:rPr>
          <w:rFonts w:ascii="Tinos" w:eastAsia="Tinos" w:hAnsi="Tinos" w:cs="Tinos"/>
          <w:color w:val="000000"/>
          <w:sz w:val="28"/>
        </w:rPr>
        <w:t>http://дмитриевский.сельсовет56.рф/</w:t>
      </w:r>
      <w:r>
        <w:rPr>
          <w:rFonts w:ascii="Tinos" w:eastAsia="Tinos" w:hAnsi="Tinos" w:cs="Tinos"/>
          <w:color w:val="000000"/>
          <w:sz w:val="28"/>
        </w:rPr>
        <w:t>а также на Едином портале.</w:t>
      </w:r>
    </w:p>
    <w:p w:rsidR="001C171F" w:rsidRDefault="001C171F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1C171F" w:rsidRDefault="0037360C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Иные требования к предоставлению муниципальной услуги</w:t>
      </w:r>
    </w:p>
    <w:p w:rsidR="001C171F" w:rsidRDefault="001C171F">
      <w:pPr>
        <w:ind w:firstLine="709"/>
        <w:rPr>
          <w:rFonts w:ascii="Tinos" w:eastAsia="Tinos" w:hAnsi="Tinos" w:cs="Tinos"/>
          <w:b/>
          <w:color w:val="000000"/>
          <w:sz w:val="28"/>
        </w:rPr>
      </w:pPr>
    </w:p>
    <w:p w:rsidR="001C171F" w:rsidRDefault="0037360C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14.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1C171F" w:rsidRDefault="0037360C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15. При предоставлении Услуги используются следующие информационные системы:</w:t>
      </w:r>
    </w:p>
    <w:p w:rsidR="001C171F" w:rsidRDefault="0037360C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Единый портал;</w:t>
      </w:r>
    </w:p>
    <w:p w:rsidR="001C171F" w:rsidRDefault="0037360C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ЕСИА;</w:t>
      </w:r>
    </w:p>
    <w:p w:rsidR="001C171F" w:rsidRDefault="0037360C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СМЭВ;</w:t>
      </w:r>
    </w:p>
    <w:p w:rsidR="001C171F" w:rsidRDefault="0037360C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ИС СИР СОУ ОО.</w:t>
      </w:r>
    </w:p>
    <w:p w:rsidR="001C171F" w:rsidRDefault="0037360C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АСЭД.</w:t>
      </w:r>
    </w:p>
    <w:p w:rsidR="001C171F" w:rsidRDefault="0037360C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16. Предусмотрена возможность предоставления Услуги в многофункциональном центре.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lastRenderedPageBreak/>
        <w:t>17. 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не предусмотрено.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18. 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19.  Заявление о предоставлении Услуги и документы, необходимые для предоставления Услуги, могут быть поданы в МФЦ.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</w:rPr>
        <w:t>Предусмотрена возможность выдачи заявителю результата предоставления Услуги в МФЦ в случае подачи заявления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Услуги уполномоченным органом.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МФЦ не принимает решение об отказе в приеме заявления и документов и (или) информации, необходимых для предоставления Услуги.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Прием заявления о предоставлении Услуги и документов, необходимых для предоставления Услуги, а также выдача результата предоставления Услуги в МФЦ осуществляются на основании заключенного между МФЦ и уполномоченным органом Соглашения о взаимодействии.</w:t>
      </w: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1C171F" w:rsidRDefault="0037360C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Исчерпывающий перечень документов, необходимых</w:t>
      </w:r>
    </w:p>
    <w:p w:rsidR="001C171F" w:rsidRDefault="0037360C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для предоставления муниципальной услуги</w:t>
      </w:r>
    </w:p>
    <w:p w:rsidR="001C171F" w:rsidRDefault="001C171F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20.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предоставить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 в таблице № 2, содержащейся в приложении к настоящему Административному регламенту.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21. Формы заявления и документов приведены в приложении к настоящему Административному регламенту.</w:t>
      </w:r>
    </w:p>
    <w:p w:rsidR="001C171F" w:rsidRDefault="001C171F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color w:val="000000"/>
          <w:sz w:val="28"/>
        </w:rPr>
      </w:pPr>
    </w:p>
    <w:p w:rsidR="001C171F" w:rsidRDefault="0037360C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Исчерпывающий перечень оснований для отказа в приеме заявления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1C171F" w:rsidRDefault="001C171F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22. Основаниями для отказа в приеме заявления и документов являются: 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1) неполный пакет документов либо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2) подача заявления от имени заявителя не уполномоченным на то лицом;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3) текст заявления и представленных документов не поддается прочтению;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4) не указаны фамилия, имя, отчество, адрес заявителя (его представителя) либо наименование, ИНН юридического лица, телефон, почтовый или электронный адрес, заявителя (представителя заявителя), графы (поля) запроса не заполнены;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5) 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(представителю заявителя) сообщается о недопустимости злоупотребления правом;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6) вопрос, указанный в заявлении, не относится к порядку предоставления Услуги;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7) несоответствие заявления форме, установленной в приложении </w:t>
      </w:r>
      <w:r>
        <w:rPr>
          <w:rFonts w:ascii="Tinos" w:eastAsia="Tinos" w:hAnsi="Tinos" w:cs="Tinos"/>
          <w:color w:val="000000"/>
          <w:sz w:val="28"/>
        </w:rPr>
        <w:br/>
        <w:t>к настоящему Административному регламенту;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8) неполное, некорректное заполнение полей в форме запроса, в том числе в интерактивной форме заявления на Едином портале;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9) заявление и документы, ЭП, необходимые для предоставления Услуги, поданы в электронной форме с нарушением установленных требований.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10) документы поданы в неуполномоченный орган.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23. Основания для приостановления предоставления Услуги законодательством Российской Федерации не предусмотрены.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24. Основаниями для отказа в предоставлении Услуги являются: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а) с заявлением о предоставлении участка обратилось лицо, которому в соответствии с законодательством Российской Федерации участок не может быть предоставлен;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б) в отношении лесного участка, указанного в заявлении о его предоставлении, принято решение о предварительном согласовании его предоставления, срок действия которого не истек, и с заявлением о предоставлении земельного участка обратилось иное не указанное в этом решении лицо;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в) непредставление заявителем документов, указанных в </w:t>
      </w:r>
      <w:hyperlink r:id="rId8" w:anchor="/document/412265536/entry/11552" w:tooltip="https://internet.garant.ru/#/document/412265536/entry/11552" w:history="1">
        <w:r>
          <w:rPr>
            <w:rFonts w:ascii="Tinos" w:eastAsia="Tinos" w:hAnsi="Tinos" w:cs="Tinos"/>
            <w:color w:val="000000"/>
            <w:sz w:val="28"/>
          </w:rPr>
          <w:t>таблице № 2</w:t>
        </w:r>
      </w:hyperlink>
      <w:r>
        <w:rPr>
          <w:rFonts w:ascii="Tinos" w:eastAsia="Tinos" w:hAnsi="Tinos" w:cs="Tinos"/>
          <w:color w:val="000000"/>
          <w:sz w:val="28"/>
        </w:rPr>
        <w:t>, содержащейся в приложении к настоящему Административному регламенту;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г) представление заявителем документов, указанных в </w:t>
      </w:r>
      <w:hyperlink r:id="rId9" w:anchor="/document/412265536/entry/11552" w:tooltip="https://internet.garant.ru/#/document/412265536/entry/11552" w:history="1">
        <w:r>
          <w:rPr>
            <w:rFonts w:ascii="Tinos" w:eastAsia="Tinos" w:hAnsi="Tinos" w:cs="Tinos"/>
            <w:color w:val="000000"/>
            <w:sz w:val="28"/>
          </w:rPr>
          <w:t>таблице № 2</w:t>
        </w:r>
      </w:hyperlink>
      <w:r>
        <w:rPr>
          <w:rFonts w:ascii="Tinos" w:eastAsia="Tinos" w:hAnsi="Tinos" w:cs="Tinos"/>
          <w:color w:val="000000"/>
          <w:sz w:val="28"/>
        </w:rPr>
        <w:t>, содержащейся в приложении к настоящему Административному регламенту, содержащих недостоверную информацию.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25. Основания для отказа в приеме заявления и документов, основания для приостановления предоставления Услуги, основания для отказа в предоставлении Услуги с учетом категории (признаков) заявителя приведены в </w:t>
      </w:r>
      <w:r>
        <w:rPr>
          <w:rFonts w:ascii="Tinos" w:eastAsia="Tinos" w:hAnsi="Tinos" w:cs="Tinos"/>
          <w:color w:val="000000"/>
          <w:sz w:val="28"/>
        </w:rPr>
        <w:lastRenderedPageBreak/>
        <w:t>таблице № 3, содержащейся в приложении к настоящему Административному регламенту.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Отказ в приеме документов, необходимых для предоставления Услуги, не препятствует повторному обращению после устранения причины, послужившей основанием для отказа.</w:t>
      </w:r>
    </w:p>
    <w:p w:rsidR="001C171F" w:rsidRDefault="001C171F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1C171F" w:rsidRDefault="0037360C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III. Состав, последовательность и сроки выполнения административных процедур</w:t>
      </w:r>
    </w:p>
    <w:p w:rsidR="001C171F" w:rsidRDefault="001C171F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C171F" w:rsidRDefault="0037360C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Перечень осуществляемых при предоставлении муниципальной услуги административных процедур</w:t>
      </w: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b/>
          <w:color w:val="000000"/>
          <w:sz w:val="28"/>
        </w:rPr>
      </w:pP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26. Перечень административных процедур, осуществляемых при предоставлении Услуги: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а) профилирование заявителя;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б) прием заявления и документов;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в) принятие решения о приеме документов (отказе в приеме);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г) межведомственное информационное взаимодействие;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proofErr w:type="spellStart"/>
      <w:r>
        <w:rPr>
          <w:rFonts w:ascii="Tinos" w:eastAsia="Tinos" w:hAnsi="Tinos" w:cs="Tinos"/>
          <w:color w:val="000000"/>
          <w:sz w:val="28"/>
        </w:rPr>
        <w:t>д</w:t>
      </w:r>
      <w:proofErr w:type="spellEnd"/>
      <w:r>
        <w:rPr>
          <w:rFonts w:ascii="Tinos" w:eastAsia="Tinos" w:hAnsi="Tinos" w:cs="Tinos"/>
          <w:color w:val="000000"/>
          <w:sz w:val="28"/>
        </w:rPr>
        <w:t>) подготовка документа;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и) принятие решения о предоставлении (отказе в предоставлении) Услуги;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к) предоставление результата Услуги.</w:t>
      </w:r>
    </w:p>
    <w:p w:rsidR="001C171F" w:rsidRDefault="001C171F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C171F" w:rsidRDefault="0037360C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IV . Способы информирования заявителя об изменении статуса рассмотрения заявления</w:t>
      </w:r>
    </w:p>
    <w:p w:rsidR="001C171F" w:rsidRDefault="001C171F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27. Перечень способов информирования заявителя об изменении статуса рассмотрения заявления: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а) посредством Единого портала;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б) посредством почтовой связи.</w:t>
      </w: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1C171F" w:rsidRDefault="001C171F">
      <w:pPr>
        <w:rPr>
          <w:rFonts w:ascii="TimesNewRoman" w:eastAsia="TimesNewRoman" w:hAnsi="TimesNewRoman" w:cs="TimesNewRoman"/>
        </w:rPr>
      </w:pP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</w:rPr>
      </w:pPr>
    </w:p>
    <w:p w:rsidR="001C171F" w:rsidRDefault="001C171F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</w:rPr>
      </w:pP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  <w:szCs w:val="28"/>
        </w:rPr>
      </w:pP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  <w:szCs w:val="28"/>
        </w:rPr>
      </w:pP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  <w:szCs w:val="28"/>
        </w:rPr>
      </w:pP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  <w:szCs w:val="28"/>
        </w:rPr>
      </w:pP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  <w:szCs w:val="28"/>
        </w:rPr>
      </w:pP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  <w:szCs w:val="28"/>
        </w:rPr>
      </w:pP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  <w:szCs w:val="28"/>
        </w:rPr>
      </w:pP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  <w:szCs w:val="28"/>
        </w:rPr>
      </w:pP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  <w:szCs w:val="28"/>
        </w:rPr>
      </w:pP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  <w:szCs w:val="28"/>
        </w:rPr>
      </w:pP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  <w:szCs w:val="28"/>
        </w:rPr>
      </w:pP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  <w:szCs w:val="28"/>
        </w:rPr>
      </w:pP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Приложение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к Административному регламенту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«Предоставление лесных участков, 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расположенных на землях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населенных пунктов, в 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безвозмездное пользование без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проведения торгов»</w:t>
      </w: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Перечень условных обозначений и сокращений, идентификаторы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категорий (признаков) заявителей, исчерпывающий перечень документов, необходимых для предоставления муниципальной услуги и документов, необходимых для предоставления муниципальной услуги, оснований для приостановления предоставления муниципальном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color w:val="000000"/>
          <w:sz w:val="28"/>
        </w:rPr>
      </w:pP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I. Перечень условных обозначений и сокращений</w:t>
      </w: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Условные сокращения: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а) Единый портал – федеральная государственная информационная система «Единый портал государственных и муниципальных услуг (функций);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б) Реестр услуг – федеральная государственная информационная система «Федеральный реестр государственных и муниципальных услуг»;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в) Услуга – муниципальная услуга по предоставлению лесных участков, расположенных на землях населенных пунктов, в безвозмездное пользование без проведения торгов;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г) Заявление – заявление о предоставлении лесных участков, расположенных на землях на</w:t>
      </w:r>
      <w:r>
        <w:rPr>
          <w:rFonts w:ascii="Tinos" w:eastAsia="Tinos" w:hAnsi="Tinos" w:cs="Tinos"/>
          <w:color w:val="000000"/>
          <w:sz w:val="28"/>
        </w:rPr>
        <w:t>селенных пунктов, в безвозмездное пользование без проведения торгов;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proofErr w:type="spellStart"/>
      <w:r>
        <w:rPr>
          <w:rFonts w:ascii="Tinos" w:eastAsia="Tinos" w:hAnsi="Tinos" w:cs="Tinos"/>
          <w:color w:val="000000"/>
          <w:sz w:val="28"/>
        </w:rPr>
        <w:t>д</w:t>
      </w:r>
      <w:proofErr w:type="spellEnd"/>
      <w:r>
        <w:rPr>
          <w:rFonts w:ascii="Tinos" w:eastAsia="Tinos" w:hAnsi="Tinos" w:cs="Tinos"/>
          <w:color w:val="000000"/>
          <w:sz w:val="28"/>
        </w:rPr>
        <w:t>)  Заявитель – физические лица и юридические лица, обратившиеся в уполномоченный орган с запросом (заявлением) о предоставлении муниципальной услуги;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е) Документы – документы и (или) информация, необходимые для предоставления Услуги;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ж) ЕСИА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proofErr w:type="spellStart"/>
      <w:r>
        <w:rPr>
          <w:rFonts w:ascii="Tinos" w:eastAsia="Tinos" w:hAnsi="Tinos" w:cs="Tinos"/>
          <w:color w:val="000000"/>
          <w:sz w:val="28"/>
        </w:rPr>
        <w:t>з</w:t>
      </w:r>
      <w:proofErr w:type="spellEnd"/>
      <w:r>
        <w:rPr>
          <w:rFonts w:ascii="Tinos" w:eastAsia="Tinos" w:hAnsi="Tinos" w:cs="Tinos"/>
          <w:color w:val="000000"/>
          <w:sz w:val="28"/>
        </w:rPr>
        <w:t>) ИС СИР СОУ ОО - система исполнения регламентов Информационной системы оказания услуг Оренбургской области .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и) АСЭД – автоматизированная система электронного документооборота;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>к) МФЦ – государственное автономное учреждение «Оренбургский областной многофункциональный центр предоставления государственных и муниципальных услуг»;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л) ЭП – усиленная квалифицированная электронная подпись;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м) ЕГРН – Единый государственный реестр недвижимости.</w:t>
      </w: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2. Условные обозначения: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а) [Все] - документы представляются всеми заявителями, обращающимися за получением Услуги;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б) П(</w:t>
      </w:r>
      <w:proofErr w:type="spellStart"/>
      <w:r>
        <w:rPr>
          <w:rFonts w:ascii="Tinos" w:eastAsia="Tinos" w:hAnsi="Tinos" w:cs="Tinos"/>
          <w:color w:val="000000"/>
          <w:sz w:val="28"/>
        </w:rPr>
        <w:t>з</w:t>
      </w:r>
      <w:proofErr w:type="spellEnd"/>
      <w:r>
        <w:rPr>
          <w:rFonts w:ascii="Tinos" w:eastAsia="Tinos" w:hAnsi="Tinos" w:cs="Tinos"/>
          <w:color w:val="000000"/>
          <w:sz w:val="28"/>
        </w:rPr>
        <w:t>) - представитель заявителя;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в) Единый портал - документы подаются посредством </w:t>
      </w:r>
      <w:hyperlink r:id="rId10" w:tooltip="https://www.gosuslugi.ru/" w:history="1">
        <w:r>
          <w:rPr>
            <w:rFonts w:ascii="Tinos" w:eastAsia="Tinos" w:hAnsi="Tinos" w:cs="Tinos"/>
            <w:color w:val="000000"/>
            <w:sz w:val="28"/>
          </w:rPr>
          <w:t>Единого портала</w:t>
        </w:r>
      </w:hyperlink>
      <w:r>
        <w:rPr>
          <w:rFonts w:ascii="Tinos" w:eastAsia="Tinos" w:hAnsi="Tinos" w:cs="Tinos"/>
          <w:color w:val="000000"/>
          <w:sz w:val="28"/>
        </w:rPr>
        <w:t>;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г) ПС - документы подаются посредством почтовой связи;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proofErr w:type="spellStart"/>
      <w:r>
        <w:rPr>
          <w:rFonts w:ascii="Tinos" w:eastAsia="Tinos" w:hAnsi="Tinos" w:cs="Tinos"/>
          <w:color w:val="000000"/>
          <w:sz w:val="28"/>
        </w:rPr>
        <w:t>д</w:t>
      </w:r>
      <w:proofErr w:type="spellEnd"/>
      <w:r>
        <w:rPr>
          <w:rFonts w:ascii="Tinos" w:eastAsia="Tinos" w:hAnsi="Tinos" w:cs="Tinos"/>
          <w:color w:val="000000"/>
          <w:sz w:val="28"/>
        </w:rPr>
        <w:t>) О - представляется оригинал документа;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ж) О(э) - представляется оригинал документа в электронной форме;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proofErr w:type="spellStart"/>
      <w:r>
        <w:rPr>
          <w:rFonts w:ascii="Tinos" w:eastAsia="Tinos" w:hAnsi="Tinos" w:cs="Tinos"/>
          <w:color w:val="000000"/>
          <w:sz w:val="28"/>
        </w:rPr>
        <w:t>з</w:t>
      </w:r>
      <w:proofErr w:type="spellEnd"/>
      <w:r>
        <w:rPr>
          <w:rFonts w:ascii="Tinos" w:eastAsia="Tinos" w:hAnsi="Tinos" w:cs="Tinos"/>
          <w:color w:val="000000"/>
          <w:sz w:val="28"/>
        </w:rPr>
        <w:t>) К - представляется копия документа;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и) К(э) - представляется копия документа в электронной форме.</w:t>
      </w:r>
    </w:p>
    <w:p w:rsidR="001C171F" w:rsidRDefault="001C171F">
      <w:pPr>
        <w:ind w:firstLine="0"/>
        <w:jc w:val="center"/>
        <w:rPr>
          <w:rFonts w:ascii="TimesNewRoman" w:eastAsia="TimesNewRoman" w:hAnsi="TimesNewRoman" w:cs="TimesNewRoman"/>
          <w:b/>
        </w:rPr>
      </w:pP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NewRoman" w:eastAsia="TimesNewRoman" w:hAnsi="TimesNewRoman" w:cs="TimesNewRoman"/>
        </w:rPr>
      </w:pP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bCs/>
          <w:color w:val="000000"/>
          <w:sz w:val="28"/>
          <w:szCs w:val="28"/>
        </w:rPr>
      </w:pP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bCs/>
          <w:color w:val="000000"/>
          <w:sz w:val="28"/>
          <w:szCs w:val="28"/>
        </w:rPr>
      </w:pP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bCs/>
          <w:color w:val="000000"/>
          <w:sz w:val="28"/>
          <w:szCs w:val="28"/>
        </w:rPr>
      </w:pP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bCs/>
          <w:color w:val="000000"/>
          <w:sz w:val="28"/>
          <w:szCs w:val="28"/>
        </w:rPr>
      </w:pP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II. Идентификаторы категорий (признаков) заявителя</w:t>
      </w: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righ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Таблица № 1</w:t>
      </w: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NewRoman" w:eastAsia="TimesNewRoman" w:hAnsi="TimesNewRoman" w:cs="TimesNew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910"/>
        <w:gridCol w:w="5757"/>
        <w:gridCol w:w="3461"/>
      </w:tblGrid>
      <w:tr w:rsidR="001C171F"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C171F" w:rsidRDefault="0037360C">
            <w:pP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№</w:t>
            </w:r>
          </w:p>
        </w:tc>
        <w:tc>
          <w:tcPr>
            <w:tcW w:w="575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Наименование отдельных признаков заявителя</w:t>
            </w:r>
          </w:p>
          <w:p w:rsidR="001C171F" w:rsidRDefault="001C171F">
            <w:pPr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  <w:p w:rsidR="001C171F" w:rsidRDefault="001C171F">
            <w:pPr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  <w:p w:rsidR="001C171F" w:rsidRDefault="001C171F">
            <w:pPr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Результат предоставления Услуги</w:t>
            </w:r>
          </w:p>
          <w:p w:rsidR="001C171F" w:rsidRDefault="001C171F">
            <w:pPr>
              <w:pStyle w:val="af0"/>
              <w:ind w:firstLine="0"/>
              <w:jc w:val="center"/>
            </w:pPr>
          </w:p>
        </w:tc>
      </w:tr>
      <w:tr w:rsidR="001C171F"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C171F" w:rsidRDefault="001C171F">
            <w:pPr>
              <w:pStyle w:val="af0"/>
              <w:ind w:firstLine="0"/>
            </w:pPr>
          </w:p>
        </w:tc>
        <w:tc>
          <w:tcPr>
            <w:tcW w:w="575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C171F" w:rsidRDefault="001C171F">
            <w:pPr>
              <w:pStyle w:val="af0"/>
              <w:ind w:firstLine="0"/>
            </w:pP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Предоставление лесных участков, расположенных на землях населенных пунктов, в безвозмездное пользование без проведения торгов</w:t>
            </w:r>
          </w:p>
        </w:tc>
      </w:tr>
      <w:tr w:rsidR="001C171F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Заявитель - физические лица и юридические лица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</w:t>
            </w:r>
          </w:p>
        </w:tc>
      </w:tr>
      <w:tr w:rsidR="001C171F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2.</w:t>
            </w:r>
          </w:p>
        </w:tc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Представитель заявителя - лицо, действующее на основании доверенности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Б</w:t>
            </w:r>
          </w:p>
        </w:tc>
      </w:tr>
    </w:tbl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</w:rPr>
      </w:pP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 xml:space="preserve">III. Исчерпывающий перечень документов, необходимых 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для предоставления Услуги</w:t>
      </w:r>
    </w:p>
    <w:p w:rsidR="001C171F" w:rsidRDefault="001C171F">
      <w:pPr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righ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Таблица N 2</w:t>
      </w: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right"/>
        <w:rPr>
          <w:rFonts w:ascii="Tinos" w:eastAsia="Tinos" w:hAnsi="Tinos" w:cs="Tinos"/>
          <w:color w:val="000000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866"/>
        <w:gridCol w:w="2551"/>
        <w:gridCol w:w="283"/>
        <w:gridCol w:w="1701"/>
        <w:gridCol w:w="142"/>
        <w:gridCol w:w="1559"/>
        <w:gridCol w:w="2126"/>
      </w:tblGrid>
      <w:tr w:rsidR="001C171F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C171F" w:rsidRDefault="0037360C">
            <w:pP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 xml:space="preserve">N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Идентификаторы категорий (признаков) заявителей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Перечень необходимых для предоставления Услуги документов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 xml:space="preserve">Требования к предоставлению документов , в том числе к формату, количеству, иные требования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 xml:space="preserve">Требования к формату документов в случаев подачи в электронной форме </w:t>
            </w:r>
          </w:p>
        </w:tc>
      </w:tr>
      <w:tr w:rsidR="001C171F">
        <w:tc>
          <w:tcPr>
            <w:tcW w:w="10068" w:type="dxa"/>
            <w:gridSpan w:val="8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nos" w:eastAsia="Tinos" w:hAnsi="Tinos" w:cs="Tinos"/>
                <w:i/>
                <w:color w:val="000000"/>
                <w:sz w:val="28"/>
              </w:rPr>
            </w:pPr>
            <w:r>
              <w:rPr>
                <w:rFonts w:ascii="Tinos" w:eastAsia="Tinos" w:hAnsi="Tinos" w:cs="Tinos"/>
                <w:i/>
                <w:color w:val="000000"/>
                <w:sz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1C171F">
        <w:trPr>
          <w:trHeight w:val="77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Заявление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О(э) - </w:t>
            </w:r>
            <w:hyperlink r:id="rId11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О - ПС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электронным документам, представляемым посредством Единого портала, предъявляются следующие требования:</w:t>
            </w:r>
          </w:p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документы представляются в следующих форматах:</w:t>
            </w:r>
          </w:p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а) </w:t>
            </w:r>
            <w:proofErr w:type="spellStart"/>
            <w:r>
              <w:rPr>
                <w:rFonts w:ascii="Tinos" w:eastAsia="Tinos" w:hAnsi="Tinos" w:cs="Tinos"/>
                <w:color w:val="000000"/>
                <w:sz w:val="28"/>
              </w:rPr>
              <w:t>xml</w:t>
            </w:r>
            <w:proofErr w:type="spellEnd"/>
            <w:r>
              <w:rPr>
                <w:rFonts w:ascii="Tinos" w:eastAsia="Tinos" w:hAnsi="Tinos" w:cs="Tinos"/>
                <w:color w:val="000000"/>
                <w:sz w:val="28"/>
              </w:rPr>
              <w:t xml:space="preserve"> - для формализованных документов;</w:t>
            </w:r>
          </w:p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б) </w:t>
            </w:r>
            <w:proofErr w:type="spellStart"/>
            <w:r>
              <w:rPr>
                <w:rFonts w:ascii="Tinos" w:eastAsia="Tinos" w:hAnsi="Tinos" w:cs="Tinos"/>
                <w:color w:val="000000"/>
                <w:sz w:val="28"/>
              </w:rPr>
              <w:t>doc</w:t>
            </w:r>
            <w:proofErr w:type="spellEnd"/>
            <w:r>
              <w:rPr>
                <w:rFonts w:ascii="Tinos" w:eastAsia="Tinos" w:hAnsi="Tinos" w:cs="Tinos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nos" w:eastAsia="Tinos" w:hAnsi="Tinos" w:cs="Tinos"/>
                <w:color w:val="000000"/>
                <w:sz w:val="28"/>
              </w:rPr>
              <w:t>docx</w:t>
            </w:r>
            <w:proofErr w:type="spellEnd"/>
            <w:r>
              <w:rPr>
                <w:rFonts w:ascii="Tinos" w:eastAsia="Tinos" w:hAnsi="Tinos" w:cs="Tinos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nos" w:eastAsia="Tinos" w:hAnsi="Tinos" w:cs="Tinos"/>
                <w:color w:val="000000"/>
                <w:sz w:val="28"/>
              </w:rPr>
              <w:t>odt</w:t>
            </w:r>
            <w:proofErr w:type="spellEnd"/>
            <w:r>
              <w:rPr>
                <w:rFonts w:ascii="Tinos" w:eastAsia="Tinos" w:hAnsi="Tinos" w:cs="Tinos"/>
                <w:color w:val="000000"/>
                <w:sz w:val="28"/>
              </w:rPr>
              <w:t xml:space="preserve"> - для документов с текстовым содержанием, не включающим формулы (за исключением документов, </w:t>
            </w: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содержащих расчеты);</w:t>
            </w:r>
          </w:p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в) </w:t>
            </w:r>
            <w:proofErr w:type="spellStart"/>
            <w:r>
              <w:rPr>
                <w:rFonts w:ascii="Tinos" w:eastAsia="Tinos" w:hAnsi="Tinos" w:cs="Tinos"/>
                <w:color w:val="000000"/>
                <w:sz w:val="28"/>
              </w:rPr>
              <w:t>xls</w:t>
            </w:r>
            <w:proofErr w:type="spellEnd"/>
            <w:r>
              <w:rPr>
                <w:rFonts w:ascii="Tinos" w:eastAsia="Tinos" w:hAnsi="Tinos" w:cs="Tinos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nos" w:eastAsia="Tinos" w:hAnsi="Tinos" w:cs="Tinos"/>
                <w:color w:val="000000"/>
                <w:sz w:val="28"/>
              </w:rPr>
              <w:t>xlsx</w:t>
            </w:r>
            <w:proofErr w:type="spellEnd"/>
            <w:r>
              <w:rPr>
                <w:rFonts w:ascii="Tinos" w:eastAsia="Tinos" w:hAnsi="Tinos" w:cs="Tinos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nos" w:eastAsia="Tinos" w:hAnsi="Tinos" w:cs="Tinos"/>
                <w:color w:val="000000"/>
                <w:sz w:val="28"/>
              </w:rPr>
              <w:t>ods</w:t>
            </w:r>
            <w:proofErr w:type="spellEnd"/>
            <w:r>
              <w:rPr>
                <w:rFonts w:ascii="Tinos" w:eastAsia="Tinos" w:hAnsi="Tinos" w:cs="Tinos"/>
                <w:color w:val="000000"/>
                <w:sz w:val="28"/>
              </w:rPr>
              <w:t xml:space="preserve"> - для документов, содержащих расчеты;</w:t>
            </w:r>
          </w:p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г) </w:t>
            </w:r>
            <w:proofErr w:type="spellStart"/>
            <w:r>
              <w:rPr>
                <w:rFonts w:ascii="Tinos" w:eastAsia="Tinos" w:hAnsi="Tinos" w:cs="Tinos"/>
                <w:color w:val="000000"/>
                <w:sz w:val="28"/>
              </w:rPr>
              <w:t>pdf</w:t>
            </w:r>
            <w:proofErr w:type="spellEnd"/>
            <w:r>
              <w:rPr>
                <w:rFonts w:ascii="Tinos" w:eastAsia="Tinos" w:hAnsi="Tinos" w:cs="Tinos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nos" w:eastAsia="Tinos" w:hAnsi="Tinos" w:cs="Tinos"/>
                <w:color w:val="000000"/>
                <w:sz w:val="28"/>
              </w:rPr>
              <w:t>jpg</w:t>
            </w:r>
            <w:proofErr w:type="spellEnd"/>
            <w:r>
              <w:rPr>
                <w:rFonts w:ascii="Tinos" w:eastAsia="Tinos" w:hAnsi="Tinos" w:cs="Tinos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nos" w:eastAsia="Tinos" w:hAnsi="Tinos" w:cs="Tinos"/>
                <w:color w:val="000000"/>
                <w:sz w:val="28"/>
              </w:rPr>
              <w:t>jpeg</w:t>
            </w:r>
            <w:proofErr w:type="spellEnd"/>
            <w:r>
              <w:rPr>
                <w:rFonts w:ascii="Tinos" w:eastAsia="Tinos" w:hAnsi="Tinos" w:cs="Tinos"/>
                <w:color w:val="000000"/>
                <w:sz w:val="28"/>
              </w:rPr>
              <w:t xml:space="preserve"> - для документов с текстовым содержанием, в том числе включающих формулы и (или) графические изображения (за исключением документов, содержащих расчеты), а также документов с графическим содержанием.</w:t>
            </w:r>
          </w:p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      </w:r>
            <w:proofErr w:type="spellStart"/>
            <w:r>
              <w:rPr>
                <w:rFonts w:ascii="Tinos" w:eastAsia="Tinos" w:hAnsi="Tinos" w:cs="Tinos"/>
                <w:color w:val="000000"/>
                <w:sz w:val="28"/>
              </w:rPr>
              <w:t>dpi</w:t>
            </w:r>
            <w:proofErr w:type="spellEnd"/>
            <w:r>
              <w:rPr>
                <w:rFonts w:ascii="Tinos" w:eastAsia="Tinos" w:hAnsi="Tinos" w:cs="Tinos"/>
                <w:color w:val="000000"/>
                <w:sz w:val="28"/>
              </w:rPr>
              <w:t xml:space="preserve"> (масштаб 1:1) с использованием следующих режимов:</w:t>
            </w:r>
          </w:p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- «черно-белый» (при отсутствии в документе графических изображений и (или) цветного текста);</w:t>
            </w:r>
          </w:p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- «оттенки серого» (при наличии в документе графических изображений, отличных от цветного графического изображения);</w:t>
            </w:r>
          </w:p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- «цветной» или «режим полной цветопередачи» (при наличии в документе цветных графических изображений либо цветного текста);</w:t>
            </w:r>
          </w:p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- 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- количество файлов должно соответствовать количеству документов, каждый из которых содержит </w:t>
            </w: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текстовую и (или) графическую информацию</w:t>
            </w:r>
          </w:p>
        </w:tc>
      </w:tr>
      <w:tr w:rsidR="001C171F">
        <w:trPr>
          <w:trHeight w:val="32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2.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Паспорт или иной документ, удостоверяющий личность заявителя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12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  <w:p w:rsidR="001C171F" w:rsidRDefault="001C171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Все]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C171F" w:rsidRDefault="001C171F">
            <w:pPr>
              <w:spacing w:after="200" w:line="276" w:lineRule="auto"/>
              <w:jc w:val="left"/>
              <w:rPr>
                <w:rFonts w:ascii="Calibri" w:eastAsia="Calibri" w:hAnsi="Calibri" w:cs="Calibri"/>
              </w:rPr>
            </w:pPr>
          </w:p>
        </w:tc>
      </w:tr>
      <w:tr w:rsidR="001C171F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3.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Доверенность или документы, подтверждающие полномочия представителя заявителя действовать от его имени (в случае если заявление подается представителем заявителя).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13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П(</w:t>
            </w:r>
            <w:proofErr w:type="spellStart"/>
            <w:r>
              <w:rPr>
                <w:rFonts w:ascii="Tinos" w:eastAsia="Tinos" w:hAnsi="Tinos" w:cs="Tinos"/>
                <w:color w:val="000000"/>
                <w:sz w:val="28"/>
              </w:rPr>
              <w:t>з</w:t>
            </w:r>
            <w:proofErr w:type="spellEnd"/>
            <w:r>
              <w:rPr>
                <w:rFonts w:ascii="Tinos" w:eastAsia="Tinos" w:hAnsi="Tinos" w:cs="Tinos"/>
                <w:color w:val="000000"/>
                <w:sz w:val="28"/>
              </w:rPr>
              <w:t>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C171F" w:rsidRDefault="001C171F">
            <w:pPr>
              <w:spacing w:after="200" w:line="276" w:lineRule="auto"/>
              <w:jc w:val="left"/>
              <w:rPr>
                <w:rFonts w:ascii="Calibri" w:eastAsia="Calibri" w:hAnsi="Calibri" w:cs="Calibri"/>
              </w:rPr>
            </w:pPr>
          </w:p>
        </w:tc>
      </w:tr>
      <w:tr w:rsidR="001C171F">
        <w:tc>
          <w:tcPr>
            <w:tcW w:w="10068" w:type="dxa"/>
            <w:gridSpan w:val="8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nos" w:eastAsia="Tinos" w:hAnsi="Tinos" w:cs="Tinos"/>
                <w:i/>
                <w:color w:val="000000"/>
                <w:sz w:val="28"/>
              </w:rPr>
            </w:pPr>
            <w:r>
              <w:rPr>
                <w:rFonts w:ascii="Tinos" w:eastAsia="Tinos" w:hAnsi="Tinos" w:cs="Tinos"/>
                <w:i/>
                <w:color w:val="000000"/>
                <w:sz w:val="28"/>
              </w:rP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1C171F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Копия свидетельства о государственной регистрации юридического лица или выписку из Единого государственного реестра юридических лиц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14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1C171F" w:rsidRDefault="001C171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71F" w:rsidRDefault="001C171F">
            <w:pPr>
              <w:pStyle w:val="af2"/>
            </w:pPr>
          </w:p>
        </w:tc>
      </w:tr>
      <w:tr w:rsidR="001C171F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2.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Копия свидетельства о постановке заявителя на учет в налоговом органе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15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1C171F" w:rsidRDefault="001C171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71F" w:rsidRDefault="001C171F">
            <w:pPr>
              <w:pStyle w:val="af2"/>
            </w:pPr>
          </w:p>
        </w:tc>
      </w:tr>
      <w:tr w:rsidR="001C171F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3.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Выписка из Единого государственного реестра прав на недвижимое имущество и сделок с ним на испрашиваемый лесной участок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16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1C171F" w:rsidRDefault="001C171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71F" w:rsidRDefault="001C171F">
            <w:pPr>
              <w:pStyle w:val="af2"/>
            </w:pPr>
          </w:p>
        </w:tc>
      </w:tr>
      <w:tr w:rsidR="001C171F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4.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Лицензия на пользование недрами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17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1C171F" w:rsidRDefault="001C171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71F" w:rsidRDefault="001C171F">
            <w:pPr>
              <w:pStyle w:val="af2"/>
            </w:pPr>
          </w:p>
        </w:tc>
      </w:tr>
      <w:tr w:rsidR="001C171F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5.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proofErr w:type="spellStart"/>
            <w:r>
              <w:rPr>
                <w:rFonts w:ascii="Tinos" w:eastAsia="Tinos" w:hAnsi="Tinos" w:cs="Tinos"/>
                <w:color w:val="000000"/>
                <w:sz w:val="28"/>
              </w:rPr>
              <w:t>Охотхозяйственное</w:t>
            </w:r>
            <w:proofErr w:type="spellEnd"/>
            <w:r>
              <w:rPr>
                <w:rFonts w:ascii="Tinos" w:eastAsia="Tinos" w:hAnsi="Tinos" w:cs="Tinos"/>
                <w:color w:val="000000"/>
                <w:sz w:val="28"/>
              </w:rPr>
              <w:t xml:space="preserve"> соглашение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18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1C171F" w:rsidRDefault="001C171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71F" w:rsidRDefault="001C171F">
            <w:pPr>
              <w:pStyle w:val="af2"/>
            </w:pPr>
          </w:p>
        </w:tc>
      </w:tr>
      <w:tr w:rsidR="001C171F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6.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Решение о предоставлении водных биологических ресурсов в пользование, договор пользования рыболовным участком или договор пользования водными </w:t>
            </w: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биологическими ресурсами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 xml:space="preserve">К(э) - </w:t>
            </w:r>
            <w:hyperlink r:id="rId19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1C171F" w:rsidRDefault="001C171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71F" w:rsidRDefault="001C171F">
            <w:pPr>
              <w:pStyle w:val="af2"/>
            </w:pPr>
          </w:p>
        </w:tc>
      </w:tr>
    </w:tbl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lastRenderedPageBreak/>
        <w:t>IV. 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1C171F" w:rsidRDefault="001C171F">
      <w:pPr>
        <w:rPr>
          <w:rFonts w:ascii="TimesNewRoman" w:eastAsia="TimesNewRoman" w:hAnsi="TimesNewRoman" w:cs="TimesNewRoman"/>
        </w:rPr>
      </w:pP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8362" w:hanging="283"/>
        <w:jc w:val="left"/>
        <w:rPr>
          <w:rFonts w:ascii="TimesNewRoman" w:eastAsia="TimesNewRoman" w:hAnsi="TimesNewRoman" w:cs="TimesNewRoman"/>
        </w:rPr>
      </w:pPr>
      <w:r>
        <w:rPr>
          <w:rFonts w:ascii="Tinos" w:eastAsia="Tinos" w:hAnsi="Tinos" w:cs="Tinos"/>
          <w:color w:val="000000"/>
          <w:sz w:val="28"/>
        </w:rPr>
        <w:t>Таблица N 3</w:t>
      </w:r>
    </w:p>
    <w:p w:rsidR="001C171F" w:rsidRDefault="001C171F">
      <w:pPr>
        <w:rPr>
          <w:rFonts w:ascii="TimesNewRoman" w:eastAsia="TimesNewRoman" w:hAnsi="TimesNewRoman" w:cs="TimesNew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31"/>
        <w:gridCol w:w="6236"/>
        <w:gridCol w:w="3401"/>
      </w:tblGrid>
      <w:tr w:rsidR="001C171F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Перечень оснований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Идентификатор категорий (признаков) заявителей</w:t>
            </w:r>
          </w:p>
        </w:tc>
      </w:tr>
      <w:tr w:rsidR="001C171F"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Исчерпывающий перечень оснований для отказа в приеме заявления и документов,</w:t>
            </w:r>
          </w:p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необходимых для предоставления Услуги</w:t>
            </w:r>
          </w:p>
        </w:tc>
      </w:tr>
      <w:tr w:rsidR="001C171F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Неполный пакет документов либо 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C171F" w:rsidRDefault="0037360C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1C171F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2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Подача заявления от имени заявителя не уполномоченным на то лицом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C171F" w:rsidRDefault="0037360C">
            <w:pPr>
              <w:pStyle w:val="af0"/>
              <w:ind w:firstLine="0"/>
              <w:jc w:val="center"/>
            </w:pPr>
            <w:r>
              <w:t>Б</w:t>
            </w:r>
          </w:p>
        </w:tc>
      </w:tr>
      <w:tr w:rsidR="001C171F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3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Текст заявления и представленных документов не поддается прочтению;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C171F" w:rsidRDefault="0037360C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1C171F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4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 указаны фамилия, имя, отчество, адрес заявителя (его представителя) либо наименование, ИНН юридического лица, телефон, почтовый или электронный адрес, заявителя (представителя заявителя), графы (поля) заявления не заполнены;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C171F" w:rsidRDefault="0037360C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1C171F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5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(представителю заявителя) сообщается о недопустимости злоупотребления правом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C171F" w:rsidRDefault="0037360C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1C171F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6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Вопрос, указанный в заявлении, не относится к порядку предоставления муниципальной услуги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C171F" w:rsidRDefault="0037360C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1C171F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7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Несоответствие заявления форме, установленной в приложении к настоящему Административному регламенту;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C171F" w:rsidRDefault="0037360C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1C171F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8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Неполное, некорректное заполнение полей в форме заявления, в том числе в интерактивной форме заявления на Едином портале;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C171F" w:rsidRDefault="0037360C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1C171F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9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Заявление и документы, ЭП, необходимые для предоставления Услуги, поданы в электронной </w:t>
            </w: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форме с нарушением установленных требований.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C171F" w:rsidRDefault="0037360C">
            <w:pPr>
              <w:pStyle w:val="af0"/>
              <w:ind w:firstLine="0"/>
              <w:jc w:val="center"/>
            </w:pPr>
            <w:r>
              <w:lastRenderedPageBreak/>
              <w:t>А - Б</w:t>
            </w:r>
          </w:p>
        </w:tc>
      </w:tr>
      <w:tr w:rsidR="001C171F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10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Документы поданы в неуполномоченный орган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C171F" w:rsidRDefault="0037360C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1C171F"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1C171F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C171F" w:rsidRDefault="001C171F">
            <w:pPr>
              <w:pStyle w:val="afa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08"/>
              </w:tabs>
              <w:ind w:left="709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  <w:tr w:rsidR="001C171F"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Исчерпывающий перечень оснований для отказа в предоставлении Услуги</w:t>
            </w:r>
          </w:p>
        </w:tc>
      </w:tr>
      <w:tr w:rsidR="001C171F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С заявлением о предоставлении участка обратилось лицо, которому в соответствии с законодательством Российской Федерации участок не может быть предоставлен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 - Б</w:t>
            </w:r>
          </w:p>
          <w:p w:rsidR="001C171F" w:rsidRDefault="001C171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  <w:tr w:rsidR="001C171F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2.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В отношении лесного участка, указанного в заявлении о его предоставлении, принято решение о предварительном согласовании его предоставления, срок действия которого не истек, и с заявлением о предоставлении земельного участка обратилось иное не указанное в этом решении лицо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 - Б</w:t>
            </w:r>
          </w:p>
          <w:p w:rsidR="001C171F" w:rsidRDefault="001C171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  <w:tr w:rsidR="001C171F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3.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Непредставление заявителем документов, указанных в  настоящего приложения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 - Б</w:t>
            </w:r>
          </w:p>
          <w:p w:rsidR="001C171F" w:rsidRDefault="001C171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  <w:tr w:rsidR="001C171F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4.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Представление заявителем документов, указанных в  настоящего приложения, содержащих недостоверную информацию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 - Б</w:t>
            </w:r>
          </w:p>
          <w:p w:rsidR="001C171F" w:rsidRDefault="001C171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</w:tbl>
    <w:p w:rsidR="001C171F" w:rsidRDefault="001C171F">
      <w:pPr>
        <w:rPr>
          <w:rFonts w:ascii="TimesNewRoman" w:eastAsia="TimesNewRoman" w:hAnsi="TimesNewRoman" w:cs="TimesNewRoman"/>
        </w:rPr>
      </w:pPr>
    </w:p>
    <w:p w:rsidR="001C171F" w:rsidRDefault="001C171F">
      <w:pPr>
        <w:rPr>
          <w:rFonts w:ascii="TimesNewRoman" w:eastAsia="TimesNewRoman" w:hAnsi="TimesNewRoman" w:cs="TimesNewRoman"/>
        </w:rPr>
      </w:pPr>
    </w:p>
    <w:p w:rsidR="001C171F" w:rsidRDefault="001C171F">
      <w:pPr>
        <w:rPr>
          <w:rFonts w:ascii="TimesNewRoman" w:eastAsia="TimesNewRoman" w:hAnsi="TimesNewRoman" w:cs="TimesNewRoman"/>
        </w:rPr>
      </w:pPr>
    </w:p>
    <w:p w:rsidR="001C171F" w:rsidRDefault="001C171F">
      <w:pPr>
        <w:rPr>
          <w:rFonts w:ascii="TimesNewRoman" w:eastAsia="TimesNewRoman" w:hAnsi="TimesNewRoman" w:cs="TimesNewRoman"/>
        </w:rPr>
      </w:pPr>
    </w:p>
    <w:p w:rsidR="001C171F" w:rsidRDefault="001C171F">
      <w:pPr>
        <w:rPr>
          <w:rFonts w:ascii="TimesNewRoman" w:eastAsia="TimesNewRoman" w:hAnsi="TimesNewRoman" w:cs="TimesNewRoman"/>
        </w:rPr>
      </w:pPr>
    </w:p>
    <w:p w:rsidR="001C171F" w:rsidRDefault="001C171F">
      <w:pPr>
        <w:rPr>
          <w:rFonts w:ascii="TimesNewRoman" w:eastAsia="TimesNewRoman" w:hAnsi="TimesNewRoman" w:cs="TimesNewRoman"/>
        </w:rPr>
      </w:pPr>
    </w:p>
    <w:p w:rsidR="001C171F" w:rsidRDefault="001C171F">
      <w:pPr>
        <w:rPr>
          <w:rFonts w:ascii="TimesNewRoman" w:eastAsia="TimesNewRoman" w:hAnsi="TimesNewRoman" w:cs="TimesNewRoman"/>
        </w:rPr>
      </w:pPr>
    </w:p>
    <w:p w:rsidR="001C171F" w:rsidRDefault="001C171F">
      <w:pPr>
        <w:rPr>
          <w:rFonts w:ascii="TimesNewRoman" w:eastAsia="TimesNewRoman" w:hAnsi="TimesNewRoman" w:cs="TimesNewRoman"/>
        </w:rPr>
      </w:pPr>
    </w:p>
    <w:p w:rsidR="001C171F" w:rsidRDefault="001C171F">
      <w:pPr>
        <w:rPr>
          <w:rFonts w:ascii="TimesNewRoman" w:eastAsia="TimesNewRoman" w:hAnsi="TimesNewRoman" w:cs="TimesNewRoman"/>
        </w:rPr>
      </w:pPr>
    </w:p>
    <w:p w:rsidR="001C171F" w:rsidRDefault="001C171F">
      <w:pPr>
        <w:rPr>
          <w:rFonts w:ascii="TimesNewRoman" w:eastAsia="TimesNewRoman" w:hAnsi="TimesNewRoman" w:cs="TimesNewRoman"/>
        </w:rPr>
      </w:pPr>
    </w:p>
    <w:p w:rsidR="001C171F" w:rsidRDefault="001C171F">
      <w:pPr>
        <w:rPr>
          <w:rFonts w:ascii="TimesNewRoman" w:eastAsia="TimesNewRoman" w:hAnsi="TimesNewRoman" w:cs="TimesNewRoman"/>
        </w:rPr>
      </w:pPr>
    </w:p>
    <w:p w:rsidR="001C171F" w:rsidRDefault="001C171F">
      <w:pPr>
        <w:rPr>
          <w:rFonts w:ascii="TimesNewRoman" w:eastAsia="TimesNewRoman" w:hAnsi="TimesNewRoman" w:cs="TimesNewRoman"/>
        </w:rPr>
      </w:pPr>
    </w:p>
    <w:p w:rsidR="001C171F" w:rsidRDefault="001C171F">
      <w:pPr>
        <w:rPr>
          <w:rFonts w:ascii="TimesNewRoman" w:eastAsia="TimesNewRoman" w:hAnsi="TimesNewRoman" w:cs="TimesNewRoman"/>
        </w:rPr>
      </w:pPr>
    </w:p>
    <w:p w:rsidR="001C171F" w:rsidRDefault="001C171F">
      <w:pPr>
        <w:rPr>
          <w:rFonts w:ascii="TimesNewRoman" w:eastAsia="TimesNewRoman" w:hAnsi="TimesNewRoman" w:cs="TimesNewRoman"/>
        </w:rPr>
      </w:pPr>
    </w:p>
    <w:p w:rsidR="001C171F" w:rsidRDefault="001C171F">
      <w:pPr>
        <w:rPr>
          <w:rFonts w:ascii="TimesNewRoman" w:eastAsia="TimesNewRoman" w:hAnsi="TimesNewRoman" w:cs="TimesNewRoman"/>
        </w:rPr>
      </w:pPr>
    </w:p>
    <w:p w:rsidR="001C171F" w:rsidRDefault="001C171F">
      <w:pPr>
        <w:rPr>
          <w:rFonts w:ascii="TimesNewRoman" w:eastAsia="TimesNewRoman" w:hAnsi="TimesNewRoman" w:cs="TimesNewRoman"/>
        </w:rPr>
      </w:pPr>
    </w:p>
    <w:p w:rsidR="001C171F" w:rsidRDefault="001C171F">
      <w:pPr>
        <w:rPr>
          <w:rFonts w:ascii="TimesNewRoman" w:eastAsia="TimesNewRoman" w:hAnsi="TimesNewRoman" w:cs="TimesNewRoman"/>
        </w:rPr>
      </w:pPr>
    </w:p>
    <w:p w:rsidR="001C171F" w:rsidRDefault="001C171F">
      <w:pPr>
        <w:rPr>
          <w:rFonts w:ascii="TimesNewRoman" w:eastAsia="TimesNewRoman" w:hAnsi="TimesNewRoman" w:cs="TimesNewRoman"/>
        </w:rPr>
      </w:pPr>
    </w:p>
    <w:p w:rsidR="001C171F" w:rsidRDefault="001C171F">
      <w:pPr>
        <w:rPr>
          <w:rFonts w:ascii="TimesNewRoman" w:eastAsia="TimesNewRoman" w:hAnsi="TimesNewRoman" w:cs="TimesNewRoman"/>
        </w:rPr>
      </w:pPr>
    </w:p>
    <w:p w:rsidR="001C171F" w:rsidRDefault="001C171F">
      <w:pPr>
        <w:rPr>
          <w:rFonts w:ascii="TimesNewRoman" w:eastAsia="TimesNewRoman" w:hAnsi="TimesNewRoman" w:cs="TimesNewRoman"/>
        </w:rPr>
      </w:pPr>
    </w:p>
    <w:p w:rsidR="001C171F" w:rsidRDefault="001C171F">
      <w:pPr>
        <w:rPr>
          <w:rFonts w:ascii="TimesNewRoman" w:eastAsia="TimesNewRoman" w:hAnsi="TimesNewRoman" w:cs="TimesNewRoman"/>
        </w:rPr>
      </w:pPr>
    </w:p>
    <w:p w:rsidR="001C171F" w:rsidRDefault="001C171F">
      <w:pPr>
        <w:rPr>
          <w:rFonts w:ascii="TimesNewRoman" w:eastAsia="TimesNewRoman" w:hAnsi="TimesNewRoman" w:cs="TimesNewRoman"/>
        </w:rPr>
      </w:pPr>
    </w:p>
    <w:p w:rsidR="001C171F" w:rsidRDefault="001C171F">
      <w:pPr>
        <w:rPr>
          <w:rFonts w:ascii="TimesNewRoman" w:eastAsia="TimesNewRoman" w:hAnsi="TimesNewRoman" w:cs="TimesNewRoman"/>
        </w:rPr>
      </w:pPr>
    </w:p>
    <w:p w:rsidR="001C171F" w:rsidRDefault="001C171F">
      <w:pPr>
        <w:rPr>
          <w:rFonts w:ascii="TimesNewRoman" w:eastAsia="TimesNewRoman" w:hAnsi="TimesNewRoman" w:cs="TimesNewRoman"/>
        </w:rPr>
      </w:pPr>
    </w:p>
    <w:p w:rsidR="001C171F" w:rsidRDefault="001C171F">
      <w:pPr>
        <w:rPr>
          <w:rFonts w:ascii="TimesNewRoman" w:eastAsia="TimesNewRoman" w:hAnsi="TimesNewRoman" w:cs="TimesNewRoman"/>
        </w:rPr>
      </w:pPr>
    </w:p>
    <w:p w:rsidR="001C171F" w:rsidRDefault="001C171F">
      <w:pPr>
        <w:rPr>
          <w:rFonts w:ascii="TimesNewRoman" w:eastAsia="TimesNewRoman" w:hAnsi="TimesNewRoman" w:cs="TimesNewRoman"/>
        </w:rPr>
      </w:pPr>
    </w:p>
    <w:p w:rsidR="001C171F" w:rsidRDefault="001C171F">
      <w:pPr>
        <w:rPr>
          <w:rFonts w:ascii="TimesNewRoman" w:eastAsia="TimesNewRoman" w:hAnsi="TimesNewRoman" w:cs="TimesNewRoman"/>
        </w:rPr>
      </w:pPr>
    </w:p>
    <w:p w:rsidR="001C171F" w:rsidRDefault="001C171F">
      <w:pPr>
        <w:rPr>
          <w:rFonts w:ascii="TimesNewRoman" w:eastAsia="TimesNewRoman" w:hAnsi="TimesNewRoman" w:cs="TimesNewRoman"/>
        </w:rPr>
      </w:pPr>
    </w:p>
    <w:p w:rsidR="001C171F" w:rsidRDefault="001C171F">
      <w:pPr>
        <w:rPr>
          <w:rFonts w:ascii="TimesNewRoman" w:eastAsia="TimesNewRoman" w:hAnsi="TimesNewRoman" w:cs="TimesNewRoman"/>
        </w:rPr>
      </w:pPr>
    </w:p>
    <w:p w:rsidR="001C171F" w:rsidRDefault="001C171F">
      <w:pPr>
        <w:rPr>
          <w:rFonts w:ascii="TimesNewRoman" w:eastAsia="TimesNewRoman" w:hAnsi="TimesNewRoman" w:cs="TimesNewRoman"/>
        </w:rPr>
      </w:pPr>
    </w:p>
    <w:p w:rsidR="001C171F" w:rsidRDefault="001C171F">
      <w:pPr>
        <w:rPr>
          <w:rFonts w:ascii="TimesNewRoman" w:eastAsia="TimesNewRoman" w:hAnsi="TimesNewRoman" w:cs="TimesNewRoman"/>
        </w:rPr>
      </w:pP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V. Формы заявления и документов, необходимых для предоставления Услуги</w:t>
      </w: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</w:rPr>
      </w:pP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Форма № 1 </w:t>
      </w:r>
    </w:p>
    <w:p w:rsidR="001C171F" w:rsidRDefault="0037360C">
      <w:pPr>
        <w:ind w:firstLine="3686"/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t xml:space="preserve">  </w:t>
      </w:r>
    </w:p>
    <w:tbl>
      <w:tblPr>
        <w:tblW w:w="5001" w:type="dxa"/>
        <w:tblInd w:w="437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001"/>
      </w:tblGrid>
      <w:tr w:rsidR="001C171F">
        <w:tc>
          <w:tcPr>
            <w:tcW w:w="50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b/>
                <w:color w:val="000000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Кому: _____________________________</w:t>
            </w:r>
          </w:p>
        </w:tc>
      </w:tr>
      <w:tr w:rsidR="001C171F">
        <w:tc>
          <w:tcPr>
            <w:tcW w:w="50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outlineLvl w:val="0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от</w:t>
            </w:r>
          </w:p>
        </w:tc>
      </w:tr>
      <w:tr w:rsidR="001C171F">
        <w:tc>
          <w:tcPr>
            <w:tcW w:w="500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C171F" w:rsidRDefault="003736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2"/>
              </w:rPr>
              <w:t>(наименование Заявителя, (фамилия, имя, отчество - для граждан,</w:t>
            </w:r>
          </w:p>
        </w:tc>
      </w:tr>
      <w:tr w:rsidR="001C171F">
        <w:tc>
          <w:tcPr>
            <w:tcW w:w="50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C171F" w:rsidRDefault="001C171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</w:p>
        </w:tc>
      </w:tr>
      <w:tr w:rsidR="001C171F">
        <w:tc>
          <w:tcPr>
            <w:tcW w:w="500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C171F" w:rsidRDefault="001C171F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0"/>
              </w:rPr>
            </w:pPr>
          </w:p>
        </w:tc>
      </w:tr>
    </w:tbl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2551"/>
        <w:jc w:val="left"/>
        <w:rPr>
          <w:rFonts w:ascii="Tinos" w:eastAsia="Tinos" w:hAnsi="Tinos" w:cs="Tinos"/>
          <w:color w:val="000000"/>
          <w:sz w:val="28"/>
        </w:rPr>
      </w:pP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ЗАЯВЛЕНИЕ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о предоставлении лесных участков, расположенных 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на землях населенных пунктов, в безвозмездное пользование без проведения торгов</w:t>
      </w: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Прошу предоставить лесной участок в безвозмездное пользование без проведения торгов,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расположенный в _________________________________________________, 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площадью _______________,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кадастровый номер ____________________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Вид использования лесного участка: _________________________________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Срок использования лесного участка: ________________________________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Обоснование цели, вида и срока  использования лесного участка: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__________________________________________________________________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Лесной участок образовывался или его границы уточнялись на основании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Решения _____________________ от "___"__________ 20__ г. N ______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1276"/>
        <w:jc w:val="left"/>
        <w:rPr>
          <w:rFonts w:ascii="Tinos" w:eastAsia="Tinos" w:hAnsi="Tinos" w:cs="Tinos"/>
          <w:color w:val="000000"/>
          <w:sz w:val="22"/>
        </w:rPr>
      </w:pPr>
      <w:r>
        <w:rPr>
          <w:rFonts w:ascii="Tinos" w:eastAsia="Tinos" w:hAnsi="Tinos" w:cs="Tinos"/>
          <w:color w:val="000000"/>
          <w:sz w:val="28"/>
        </w:rPr>
        <w:t xml:space="preserve">     </w:t>
      </w:r>
      <w:r>
        <w:rPr>
          <w:rFonts w:ascii="Tinos" w:eastAsia="Tinos" w:hAnsi="Tinos" w:cs="Tinos"/>
          <w:color w:val="000000"/>
          <w:sz w:val="22"/>
        </w:rPr>
        <w:t>(наименование органа)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Сведения о заявителе: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Для юридического лица  полное  и  сокращенно  наименование,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организационно-правовая форма заявителя, его  место  нахождения,  адрес,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реквизиты банковского счета _________________________________________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__________________________________________________________________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Для гражданина (в  том   числе,   зарегистрированного   в   качестве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индивидуального предпринимателя) - фамилия, имя, отчество (при  наличии),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адрес места  жительства   (временного   проживания),   данные  документа,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удостоверяющего личность, реквизиты банковского счета _________________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>__________________________________________________________________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Приложения: ________________________________________________________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Подпись заявителя _______________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Дата ___________________</w:t>
      </w: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Форма № 2</w:t>
      </w:r>
    </w:p>
    <w:p w:rsidR="001C171F" w:rsidRDefault="001C171F">
      <w:pPr>
        <w:ind w:firstLine="8220"/>
        <w:rPr>
          <w:rFonts w:ascii="TimesNewRoman" w:eastAsia="TimesNewRoman" w:hAnsi="TimesNewRoman" w:cs="TimesNewRoman"/>
        </w:rPr>
      </w:pPr>
    </w:p>
    <w:p w:rsidR="001C171F" w:rsidRDefault="001C171F">
      <w:pPr>
        <w:ind w:firstLine="1134"/>
        <w:jc w:val="center"/>
        <w:rPr>
          <w:rFonts w:ascii="TimesNewRoman" w:eastAsia="TimesNewRoman" w:hAnsi="TimesNewRoman" w:cs="TimesNewRoman"/>
        </w:rPr>
      </w:pPr>
    </w:p>
    <w:p w:rsidR="001C171F" w:rsidRDefault="001C171F">
      <w:pPr>
        <w:ind w:firstLine="1134"/>
        <w:jc w:val="center"/>
        <w:rPr>
          <w:rFonts w:ascii="TimesNewRoman" w:eastAsia="TimesNewRoman" w:hAnsi="TimesNewRoman" w:cs="TimesNewRoman"/>
        </w:rPr>
      </w:pPr>
    </w:p>
    <w:p w:rsidR="001C171F" w:rsidRDefault="001C171F">
      <w:pPr>
        <w:ind w:firstLine="1134"/>
        <w:jc w:val="center"/>
        <w:rPr>
          <w:rFonts w:ascii="TimesNewRoman" w:eastAsia="TimesNewRoman" w:hAnsi="TimesNewRoman" w:cs="TimesNewRoman"/>
        </w:rPr>
      </w:pP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РЕШЕНИЕ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о предоставлении лесного участка, расположенного на 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землях населенных пунктов, в безвозмездное пользование без проведения торгов</w:t>
      </w:r>
    </w:p>
    <w:p w:rsidR="001C171F" w:rsidRDefault="001C171F">
      <w:pPr>
        <w:ind w:firstLine="1134"/>
        <w:rPr>
          <w:rFonts w:ascii="TimesNewRoman" w:eastAsia="TimesNewRoman" w:hAnsi="TimesNewRoman" w:cs="TimesNewRoman"/>
        </w:rPr>
      </w:pPr>
    </w:p>
    <w:p w:rsidR="001C171F" w:rsidRDefault="0037360C">
      <w:pPr>
        <w:ind w:firstLine="1134"/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t>_________________                                ________________________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 Дата решения                                        Номер решения</w:t>
      </w: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На основании поступившего запроса, зарегистрированного __________________ N ________________________ в соответствии с Лесным кодексом Российской Федерации (N 200-ФЗ от 04.12 2006 г.)  и Земельным  кодексом  Российской Федерации  (N 136-ФЗ от 25.10.2001), принято  положительное  решение  по запросу на  предоставление услуги «Предоставление  лесных участков, расположенных на землях населенных пунктов, в безвозмездное пользование без проведения торгов».</w:t>
      </w: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Сведение об объекте: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Лесной участок кадастровый номер ____________________________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Срок действия договора - ________________ месяцев.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Дополнительная информация: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NewRoman" w:eastAsia="TimesNewRoman" w:hAnsi="TimesNewRoman" w:cs="TimesNewRoman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</w:t>
      </w:r>
      <w:r>
        <w:rPr>
          <w:rFonts w:ascii="TimesNewRoman" w:eastAsia="TimesNewRoman" w:hAnsi="TimesNewRoman" w:cs="TimesNewRoman"/>
        </w:rPr>
        <w:t>_______________</w:t>
      </w:r>
    </w:p>
    <w:p w:rsidR="001C171F" w:rsidRDefault="001C171F">
      <w:pPr>
        <w:ind w:firstLine="1134"/>
        <w:rPr>
          <w:rFonts w:ascii="TimesNewRoman" w:eastAsia="TimesNewRoman" w:hAnsi="TimesNewRoman" w:cs="TimesNewRoman"/>
        </w:rPr>
      </w:pPr>
    </w:p>
    <w:p w:rsidR="001C171F" w:rsidRDefault="001C171F">
      <w:pPr>
        <w:ind w:firstLine="1134"/>
        <w:rPr>
          <w:rFonts w:ascii="TimesNewRoman" w:eastAsia="TimesNewRoman" w:hAnsi="TimesNewRoman" w:cs="TimesNewRoman"/>
        </w:rPr>
      </w:pPr>
    </w:p>
    <w:p w:rsidR="001C171F" w:rsidRDefault="001C171F">
      <w:pPr>
        <w:ind w:firstLine="1134"/>
        <w:rPr>
          <w:rFonts w:ascii="TimesNewRoman" w:eastAsia="TimesNewRoman" w:hAnsi="TimesNewRoman" w:cs="TimesNewRoman"/>
        </w:rPr>
      </w:pPr>
    </w:p>
    <w:p w:rsidR="001C171F" w:rsidRDefault="001C171F">
      <w:pPr>
        <w:ind w:firstLine="1134"/>
        <w:rPr>
          <w:rFonts w:ascii="TimesNewRoman" w:eastAsia="TimesNewRoman" w:hAnsi="TimesNewRoman" w:cs="TimesNewRoman"/>
        </w:rPr>
      </w:pPr>
    </w:p>
    <w:p w:rsidR="001C171F" w:rsidRDefault="001C171F">
      <w:pPr>
        <w:ind w:firstLine="1134"/>
        <w:rPr>
          <w:rFonts w:ascii="TimesNewRoman" w:eastAsia="TimesNewRoman" w:hAnsi="TimesNewRoman" w:cs="TimesNewRoman"/>
        </w:rPr>
      </w:pPr>
    </w:p>
    <w:p w:rsidR="001C171F" w:rsidRDefault="001C171F">
      <w:pPr>
        <w:ind w:firstLine="1134"/>
        <w:rPr>
          <w:rFonts w:ascii="TimesNewRoman" w:eastAsia="TimesNewRoman" w:hAnsi="TimesNewRoman" w:cs="TimesNewRoman"/>
        </w:rPr>
      </w:pPr>
    </w:p>
    <w:p w:rsidR="001C171F" w:rsidRDefault="001C171F">
      <w:pPr>
        <w:ind w:firstLine="1134"/>
        <w:rPr>
          <w:rFonts w:ascii="TimesNewRoman" w:eastAsia="TimesNewRoman" w:hAnsi="TimesNewRoman" w:cs="TimesNewRoman"/>
        </w:rPr>
      </w:pPr>
    </w:p>
    <w:p w:rsidR="001C171F" w:rsidRDefault="001C171F">
      <w:pPr>
        <w:ind w:firstLine="1134"/>
        <w:rPr>
          <w:rFonts w:ascii="TimesNewRoman" w:eastAsia="TimesNewRoman" w:hAnsi="TimesNewRoman" w:cs="TimesNewRoman"/>
        </w:rPr>
      </w:pPr>
    </w:p>
    <w:p w:rsidR="001C171F" w:rsidRDefault="001C171F">
      <w:pPr>
        <w:ind w:firstLine="1134"/>
        <w:rPr>
          <w:rFonts w:ascii="TimesNewRoman" w:eastAsia="TimesNewRoman" w:hAnsi="TimesNewRoman" w:cs="TimesNewRoman"/>
        </w:rPr>
      </w:pPr>
    </w:p>
    <w:p w:rsidR="001C171F" w:rsidRDefault="001C171F">
      <w:pPr>
        <w:ind w:firstLine="1134"/>
        <w:rPr>
          <w:rFonts w:ascii="TimesNewRoman" w:eastAsia="TimesNewRoman" w:hAnsi="TimesNewRoman" w:cs="TimesNewRoman"/>
        </w:rPr>
      </w:pPr>
    </w:p>
    <w:p w:rsidR="001C171F" w:rsidRDefault="001C171F">
      <w:pPr>
        <w:ind w:firstLine="1134"/>
        <w:rPr>
          <w:rFonts w:ascii="TimesNewRoman" w:eastAsia="TimesNewRoman" w:hAnsi="TimesNewRoman" w:cs="TimesNewRoman"/>
        </w:rPr>
      </w:pPr>
    </w:p>
    <w:p w:rsidR="001C171F" w:rsidRDefault="001C171F">
      <w:pPr>
        <w:ind w:firstLine="1134"/>
        <w:rPr>
          <w:rFonts w:ascii="TimesNewRoman" w:eastAsia="TimesNewRoman" w:hAnsi="TimesNewRoman" w:cs="TimesNewRoman"/>
        </w:rPr>
      </w:pPr>
    </w:p>
    <w:p w:rsidR="001C171F" w:rsidRDefault="001C171F">
      <w:pPr>
        <w:ind w:firstLine="1134"/>
        <w:rPr>
          <w:rFonts w:ascii="TimesNewRoman" w:eastAsia="TimesNewRoman" w:hAnsi="TimesNewRoman" w:cs="TimesNewRoman"/>
        </w:rPr>
      </w:pPr>
    </w:p>
    <w:p w:rsidR="001C171F" w:rsidRDefault="001C171F">
      <w:pPr>
        <w:ind w:firstLine="1134"/>
        <w:rPr>
          <w:rFonts w:ascii="TimesNewRoman" w:eastAsia="TimesNewRoman" w:hAnsi="TimesNewRoman" w:cs="TimesNewRoman"/>
        </w:rPr>
      </w:pPr>
    </w:p>
    <w:p w:rsidR="001C171F" w:rsidRDefault="001C171F">
      <w:pPr>
        <w:ind w:firstLine="1134"/>
        <w:rPr>
          <w:rFonts w:ascii="TimesNewRoman" w:eastAsia="TimesNewRoman" w:hAnsi="TimesNewRoman" w:cs="TimesNewRoman"/>
        </w:rPr>
      </w:pPr>
    </w:p>
    <w:p w:rsidR="001C171F" w:rsidRDefault="001C171F">
      <w:pPr>
        <w:ind w:firstLine="1134"/>
        <w:rPr>
          <w:rFonts w:ascii="TimesNewRoman" w:eastAsia="TimesNewRoman" w:hAnsi="TimesNewRoman" w:cs="TimesNewRoman"/>
        </w:rPr>
      </w:pPr>
    </w:p>
    <w:p w:rsidR="001C171F" w:rsidRDefault="001C171F">
      <w:pPr>
        <w:ind w:firstLine="1134"/>
        <w:rPr>
          <w:rFonts w:ascii="TimesNewRoman" w:eastAsia="TimesNewRoman" w:hAnsi="TimesNewRoman" w:cs="TimesNewRoman"/>
        </w:rPr>
      </w:pPr>
    </w:p>
    <w:p w:rsidR="001C171F" w:rsidRDefault="001C171F">
      <w:pPr>
        <w:ind w:firstLine="1134"/>
        <w:rPr>
          <w:rFonts w:ascii="TimesNewRoman" w:eastAsia="TimesNewRoman" w:hAnsi="TimesNewRoman" w:cs="TimesNewRoman"/>
        </w:rPr>
      </w:pPr>
    </w:p>
    <w:p w:rsidR="001C171F" w:rsidRDefault="001C171F">
      <w:pPr>
        <w:ind w:firstLine="1134"/>
        <w:rPr>
          <w:rFonts w:ascii="TimesNewRoman" w:eastAsia="TimesNewRoman" w:hAnsi="TimesNewRoman" w:cs="TimesNewRoman"/>
        </w:rPr>
      </w:pPr>
    </w:p>
    <w:p w:rsidR="001C171F" w:rsidRDefault="001C171F">
      <w:pPr>
        <w:ind w:firstLine="1134"/>
        <w:rPr>
          <w:rFonts w:ascii="TimesNewRoman" w:eastAsia="TimesNewRoman" w:hAnsi="TimesNewRoman" w:cs="TimesNewRoman"/>
        </w:rPr>
      </w:pPr>
    </w:p>
    <w:p w:rsidR="001C171F" w:rsidRDefault="001C171F">
      <w:pPr>
        <w:ind w:firstLine="1134"/>
        <w:rPr>
          <w:rFonts w:ascii="TimesNewRoman" w:eastAsia="TimesNewRoman" w:hAnsi="TimesNewRoman" w:cs="TimesNewRoman"/>
        </w:rPr>
      </w:pP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Форма № 3</w:t>
      </w:r>
    </w:p>
    <w:p w:rsidR="001C171F" w:rsidRDefault="001C171F">
      <w:pPr>
        <w:ind w:firstLine="1134"/>
        <w:rPr>
          <w:rFonts w:ascii="TimesNewRoman" w:eastAsia="TimesNewRoman" w:hAnsi="TimesNewRoman" w:cs="TimesNewRoman"/>
        </w:rPr>
      </w:pPr>
    </w:p>
    <w:p w:rsidR="001C171F" w:rsidRDefault="001C171F">
      <w:pPr>
        <w:ind w:firstLine="1134"/>
        <w:rPr>
          <w:rFonts w:ascii="TimesNewRoman" w:eastAsia="TimesNewRoman" w:hAnsi="TimesNewRoman" w:cs="TimesNewRoman"/>
          <w:highlight w:val="yellow"/>
        </w:rPr>
      </w:pPr>
    </w:p>
    <w:p w:rsidR="001C171F" w:rsidRDefault="001C171F">
      <w:pPr>
        <w:ind w:firstLine="1134"/>
        <w:rPr>
          <w:rFonts w:ascii="TimesNewRoman" w:eastAsia="TimesNewRoman" w:hAnsi="TimesNewRoman" w:cs="TimesNewRoman"/>
          <w:highlight w:val="yellow"/>
        </w:rPr>
      </w:pP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РЕШЕНИЕ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</w:rPr>
      </w:pPr>
      <w:r>
        <w:rPr>
          <w:rFonts w:ascii="Tinos" w:eastAsia="Tinos" w:hAnsi="Tinos" w:cs="Tinos"/>
          <w:color w:val="000000"/>
          <w:sz w:val="28"/>
        </w:rPr>
        <w:t>об отказе в предоставлении Услуги</w:t>
      </w:r>
    </w:p>
    <w:p w:rsidR="001C171F" w:rsidRDefault="001C171F">
      <w:pPr>
        <w:ind w:firstLine="1134"/>
        <w:rPr>
          <w:rFonts w:ascii="TimesNewRoman" w:eastAsia="TimesNewRoman" w:hAnsi="TimesNewRoman" w:cs="TimesNewRoman"/>
        </w:rPr>
      </w:pP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                                ________________________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        Дата решения                                        Номер решения</w:t>
      </w: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На основании поступившего запроса, зарегистрированного __________________ N ___________________________ в соответствии с Лесным кодексом Российской Федерации (N 200-ФЗ  от  04.12.2006 г.) принято  решение об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отказе  в  предоставлении услуги  «Предоставление   лесных участков, расположенных на землях населенных пунктов, в безвозмездное пользование без проведения торгов» по следующим основаниям: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2693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(перечень оснований для отказа)</w:t>
      </w: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Разъяснение причин отказа в предоставлении услуги: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Дополнительная информация: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1C171F" w:rsidRDefault="001C171F">
      <w:pPr>
        <w:ind w:firstLine="1134"/>
        <w:rPr>
          <w:rFonts w:ascii="TimesNewRoman" w:eastAsia="TimesNewRoman" w:hAnsi="TimesNewRoman" w:cs="TimesNewRoman"/>
        </w:rPr>
      </w:pPr>
    </w:p>
    <w:p w:rsidR="001C171F" w:rsidRDefault="001C171F">
      <w:pPr>
        <w:ind w:firstLine="1134"/>
        <w:rPr>
          <w:rFonts w:ascii="TimesNewRoman" w:eastAsia="TimesNewRoman" w:hAnsi="TimesNewRoman" w:cs="TimesNewRoman"/>
        </w:rPr>
      </w:pP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Форма № 4</w:t>
      </w: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sz w:val="28"/>
        </w:rPr>
      </w:pP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ФОРМА 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согласия на обработку персональных данных</w:t>
      </w:r>
      <w:r>
        <w:rPr>
          <w:rFonts w:ascii="Tinos" w:eastAsia="Tinos" w:hAnsi="Tinos" w:cs="Tinos"/>
          <w:color w:val="000000"/>
          <w:sz w:val="28"/>
        </w:rPr>
        <w:br/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 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В орган местного самоуправления.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Согласие на обработку персональных данных  ______________________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                                                                                           (Ф.И.О.) 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субъекта персональных данных. 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Адрес места жительства:__________________________________________ __________________________________________________________________.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Документ,  удостоверяющий  личность   субъекта  персональных  данных,  дата его выдачи и выдавший орган__________________________________________ ____________________________________________________________________________________________________________________________________.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Подтверждаю   согласие   на   обработку   моих   персональных   данных, предусмотренное пунктом 4 части 1 статьи 6, частью 1 статьи 9  Федерального закона от 27 июля 2006 № 152-ФЗ  «О персональных данных», в целях предоставления министерством архитектуры и пространственно-градостроительного развития Оренбургской области  государственной  услуги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__________________________________________________________________  в соответствии с Федеральным   законом   от  27  июля  2010 № 210-ФЗ  «Об  организации предоставления   государственных   и  муниципальных  услуг"  и  обеспечения предоставления такой услуги.    Мне  известно,  что  в случае отзыва согласия на обработку персональных данных  министерство архитектуры и пространственно-градостроительного развития Оренбургской области вправе продолжить  обработку персональных данных без моего согласия в соответствии с  частью  2 статьи 9 (при наличии оснований, указанных в пунктах 2 - 11 части 1 статьи 6, части 2 статьи 10 и части 2 статьи 11) Федерального закона от 27июля 2006 № 152-ФЗ «О персональных данных».</w:t>
      </w: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 Подпись /_______________/                                                    Дата __________ </w:t>
      </w:r>
    </w:p>
    <w:p w:rsidR="001C171F" w:rsidRDefault="00373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2"/>
        </w:rPr>
      </w:pPr>
      <w:r>
        <w:rPr>
          <w:rFonts w:ascii="Tinos" w:eastAsia="Tinos" w:hAnsi="Tinos" w:cs="Tinos"/>
          <w:color w:val="000000"/>
          <w:sz w:val="22"/>
        </w:rPr>
        <w:t>(Ф.И.О. субъекта персональных данных)</w:t>
      </w: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1C171F" w:rsidRDefault="001C17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bookmarkStart w:id="5" w:name="_GoBack"/>
      <w:bookmarkEnd w:id="5"/>
    </w:p>
    <w:sectPr w:rsidR="001C171F" w:rsidSect="00E6483F">
      <w:headerReference w:type="default" r:id="rId20"/>
      <w:pgSz w:w="11900" w:h="16800"/>
      <w:pgMar w:top="964" w:right="850" w:bottom="964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E40" w:rsidRDefault="00911E40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endnote>
  <w:endnote w:type="continuationSeparator" w:id="0">
    <w:p w:rsidR="00911E40" w:rsidRDefault="00911E40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CY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New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U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E40" w:rsidRDefault="00911E40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footnote>
  <w:footnote w:type="continuationSeparator" w:id="0">
    <w:p w:rsidR="00911E40" w:rsidRDefault="00911E40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71F" w:rsidRDefault="00E6483F">
    <w:pPr>
      <w:pStyle w:val="af5"/>
      <w:jc w:val="center"/>
    </w:pPr>
    <w:r>
      <w:fldChar w:fldCharType="begin"/>
    </w:r>
    <w:r w:rsidR="0037360C">
      <w:instrText>PAGE   \* MERGEFORMAT</w:instrText>
    </w:r>
    <w:r>
      <w:fldChar w:fldCharType="separate"/>
    </w:r>
    <w:r w:rsidR="007B1A3F">
      <w:rPr>
        <w:noProof/>
      </w:rPr>
      <w:t>21</w:t>
    </w:r>
    <w:r>
      <w:fldChar w:fldCharType="end"/>
    </w:r>
  </w:p>
  <w:p w:rsidR="001C171F" w:rsidRDefault="001C171F">
    <w:pPr>
      <w:ind w:firstLine="0"/>
      <w:jc w:val="left"/>
      <w:rPr>
        <w:rFonts w:ascii="TimesNewRoman" w:eastAsia="TimesNewRoman" w:hAnsi="TimesNewRoman" w:cs="TimesNewRoman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61F8F"/>
    <w:multiLevelType w:val="hybridMultilevel"/>
    <w:tmpl w:val="E2A69D7A"/>
    <w:lvl w:ilvl="0" w:tplc="F2BCD8AA">
      <w:start w:val="1"/>
      <w:numFmt w:val="bullet"/>
      <w:lvlText w:val="·"/>
      <w:lvlJc w:val="left"/>
      <w:pPr>
        <w:ind w:hanging="360"/>
      </w:pPr>
    </w:lvl>
    <w:lvl w:ilvl="1" w:tplc="6FA6AAD6">
      <w:numFmt w:val="decimal"/>
      <w:lvlText w:val="o"/>
      <w:lvlJc w:val="left"/>
      <w:pPr>
        <w:ind w:left="0"/>
      </w:pPr>
    </w:lvl>
    <w:lvl w:ilvl="2" w:tplc="7AA2114C">
      <w:numFmt w:val="decimal"/>
      <w:lvlText w:val="§"/>
      <w:lvlJc w:val="left"/>
      <w:pPr>
        <w:ind w:left="0"/>
      </w:pPr>
    </w:lvl>
    <w:lvl w:ilvl="3" w:tplc="F0FA3D90">
      <w:numFmt w:val="decimal"/>
      <w:lvlText w:val="·"/>
      <w:lvlJc w:val="left"/>
      <w:pPr>
        <w:ind w:left="0"/>
      </w:pPr>
    </w:lvl>
    <w:lvl w:ilvl="4" w:tplc="4DE0E810">
      <w:numFmt w:val="decimal"/>
      <w:lvlText w:val="o"/>
      <w:lvlJc w:val="left"/>
      <w:pPr>
        <w:ind w:left="0"/>
      </w:pPr>
    </w:lvl>
    <w:lvl w:ilvl="5" w:tplc="510A7C16">
      <w:numFmt w:val="decimal"/>
      <w:lvlText w:val="§"/>
      <w:lvlJc w:val="left"/>
      <w:pPr>
        <w:ind w:left="0"/>
      </w:pPr>
    </w:lvl>
    <w:lvl w:ilvl="6" w:tplc="BFFE1EE4">
      <w:numFmt w:val="decimal"/>
      <w:lvlText w:val="·"/>
      <w:lvlJc w:val="left"/>
      <w:pPr>
        <w:ind w:left="0"/>
      </w:pPr>
    </w:lvl>
    <w:lvl w:ilvl="7" w:tplc="8CE805BA">
      <w:numFmt w:val="decimal"/>
      <w:lvlText w:val="o"/>
      <w:lvlJc w:val="left"/>
      <w:pPr>
        <w:ind w:left="0"/>
      </w:pPr>
    </w:lvl>
    <w:lvl w:ilvl="8" w:tplc="07E058F2">
      <w:numFmt w:val="decimal"/>
      <w:lvlText w:val="§"/>
      <w:lvlJc w:val="left"/>
      <w:pPr>
        <w:ind w:left="0"/>
      </w:pPr>
    </w:lvl>
  </w:abstractNum>
  <w:abstractNum w:abstractNumId="1">
    <w:nsid w:val="3B3A6CA4"/>
    <w:multiLevelType w:val="hybridMultilevel"/>
    <w:tmpl w:val="1ABC162A"/>
    <w:lvl w:ilvl="0" w:tplc="B784BFB4">
      <w:start w:val="1"/>
      <w:numFmt w:val="bullet"/>
      <w:lvlText w:val="–"/>
      <w:lvlJc w:val="left"/>
      <w:pPr>
        <w:ind w:hanging="360"/>
      </w:pPr>
    </w:lvl>
    <w:lvl w:ilvl="1" w:tplc="EE1AE7F4">
      <w:start w:val="1"/>
      <w:numFmt w:val="bullet"/>
      <w:lvlText w:val="o"/>
      <w:lvlJc w:val="left"/>
      <w:pPr>
        <w:ind w:hanging="360"/>
      </w:pPr>
    </w:lvl>
    <w:lvl w:ilvl="2" w:tplc="0038DAD8">
      <w:start w:val="1"/>
      <w:numFmt w:val="bullet"/>
      <w:lvlText w:val="§"/>
      <w:lvlJc w:val="left"/>
      <w:pPr>
        <w:ind w:hanging="360"/>
      </w:pPr>
    </w:lvl>
    <w:lvl w:ilvl="3" w:tplc="3CD2CCBA">
      <w:start w:val="1"/>
      <w:numFmt w:val="bullet"/>
      <w:lvlText w:val="·"/>
      <w:lvlJc w:val="left"/>
      <w:pPr>
        <w:ind w:hanging="360"/>
      </w:pPr>
    </w:lvl>
    <w:lvl w:ilvl="4" w:tplc="939C68CA">
      <w:start w:val="1"/>
      <w:numFmt w:val="bullet"/>
      <w:lvlText w:val="o"/>
      <w:lvlJc w:val="left"/>
      <w:pPr>
        <w:ind w:hanging="360"/>
      </w:pPr>
    </w:lvl>
    <w:lvl w:ilvl="5" w:tplc="9070AAAE">
      <w:start w:val="1"/>
      <w:numFmt w:val="bullet"/>
      <w:lvlText w:val="§"/>
      <w:lvlJc w:val="left"/>
      <w:pPr>
        <w:ind w:hanging="360"/>
      </w:pPr>
    </w:lvl>
    <w:lvl w:ilvl="6" w:tplc="60FC3BBE">
      <w:start w:val="1"/>
      <w:numFmt w:val="bullet"/>
      <w:lvlText w:val="·"/>
      <w:lvlJc w:val="left"/>
      <w:pPr>
        <w:ind w:hanging="360"/>
      </w:pPr>
    </w:lvl>
    <w:lvl w:ilvl="7" w:tplc="45C03CBE">
      <w:start w:val="1"/>
      <w:numFmt w:val="bullet"/>
      <w:lvlText w:val="o"/>
      <w:lvlJc w:val="left"/>
      <w:pPr>
        <w:ind w:hanging="360"/>
      </w:pPr>
    </w:lvl>
    <w:lvl w:ilvl="8" w:tplc="9AC02B3C">
      <w:start w:val="1"/>
      <w:numFmt w:val="bullet"/>
      <w:lvlText w:val="§"/>
      <w:lvlJc w:val="left"/>
      <w:pPr>
        <w:ind w:hanging="360"/>
      </w:pPr>
    </w:lvl>
  </w:abstractNum>
  <w:abstractNum w:abstractNumId="2">
    <w:nsid w:val="46E6385C"/>
    <w:multiLevelType w:val="hybridMultilevel"/>
    <w:tmpl w:val="C85E3328"/>
    <w:lvl w:ilvl="0" w:tplc="06C4C9B2">
      <w:start w:val="1"/>
      <w:numFmt w:val="decimal"/>
      <w:lvlText w:val="%1."/>
      <w:lvlJc w:val="left"/>
      <w:pPr>
        <w:ind w:hanging="360"/>
      </w:pPr>
    </w:lvl>
    <w:lvl w:ilvl="1" w:tplc="605E5EEE">
      <w:start w:val="1"/>
      <w:numFmt w:val="lowerLetter"/>
      <w:lvlText w:val="%2."/>
      <w:lvlJc w:val="left"/>
      <w:pPr>
        <w:ind w:hanging="360"/>
      </w:pPr>
    </w:lvl>
    <w:lvl w:ilvl="2" w:tplc="55D07652">
      <w:start w:val="1"/>
      <w:numFmt w:val="lowerRoman"/>
      <w:lvlText w:val="%3."/>
      <w:lvlJc w:val="right"/>
      <w:pPr>
        <w:ind w:hanging="180"/>
      </w:pPr>
    </w:lvl>
    <w:lvl w:ilvl="3" w:tplc="CD7459E6">
      <w:start w:val="1"/>
      <w:numFmt w:val="decimal"/>
      <w:lvlText w:val="%4."/>
      <w:lvlJc w:val="left"/>
      <w:pPr>
        <w:ind w:hanging="360"/>
      </w:pPr>
    </w:lvl>
    <w:lvl w:ilvl="4" w:tplc="508A3F5E">
      <w:start w:val="1"/>
      <w:numFmt w:val="lowerLetter"/>
      <w:lvlText w:val="%5."/>
      <w:lvlJc w:val="left"/>
      <w:pPr>
        <w:ind w:hanging="360"/>
      </w:pPr>
    </w:lvl>
    <w:lvl w:ilvl="5" w:tplc="53B817E0">
      <w:start w:val="1"/>
      <w:numFmt w:val="lowerRoman"/>
      <w:lvlText w:val="%6."/>
      <w:lvlJc w:val="right"/>
      <w:pPr>
        <w:ind w:hanging="180"/>
      </w:pPr>
    </w:lvl>
    <w:lvl w:ilvl="6" w:tplc="4A40D816">
      <w:start w:val="1"/>
      <w:numFmt w:val="decimal"/>
      <w:lvlText w:val="%7."/>
      <w:lvlJc w:val="left"/>
      <w:pPr>
        <w:ind w:hanging="360"/>
      </w:pPr>
    </w:lvl>
    <w:lvl w:ilvl="7" w:tplc="52A6FF90">
      <w:start w:val="1"/>
      <w:numFmt w:val="lowerLetter"/>
      <w:lvlText w:val="%8."/>
      <w:lvlJc w:val="left"/>
      <w:pPr>
        <w:ind w:hanging="360"/>
      </w:pPr>
    </w:lvl>
    <w:lvl w:ilvl="8" w:tplc="BA8891BC">
      <w:start w:val="1"/>
      <w:numFmt w:val="lowerRoman"/>
      <w:lvlText w:val="%9."/>
      <w:lvlJc w:val="right"/>
      <w:pPr>
        <w:ind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pos w:val="sectEnd"/>
    <w:endnote w:id="-1"/>
    <w:endnote w:id="0"/>
  </w:endnotePr>
  <w:compat/>
  <w:rsids>
    <w:rsidRoot w:val="001C171F"/>
    <w:rsid w:val="001C171F"/>
    <w:rsid w:val="0037360C"/>
    <w:rsid w:val="007B1A3F"/>
    <w:rsid w:val="00911E40"/>
    <w:rsid w:val="00E64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83F"/>
    <w:pPr>
      <w:spacing w:after="0" w:line="240" w:lineRule="auto"/>
      <w:ind w:firstLine="720"/>
      <w:jc w:val="both"/>
    </w:pPr>
    <w:rPr>
      <w:rFonts w:ascii="TimesNewRomanCYR" w:eastAsia="TimesNewRomanCYR" w:hAnsi="TimesNewRomanCYR" w:cs="TimesNewRomanCYR"/>
      <w:sz w:val="24"/>
    </w:rPr>
  </w:style>
  <w:style w:type="paragraph" w:styleId="1">
    <w:name w:val="heading 1"/>
    <w:basedOn w:val="a"/>
    <w:qFormat/>
    <w:rsid w:val="00E6483F"/>
    <w:pPr>
      <w:spacing w:before="108" w:after="108"/>
      <w:jc w:val="center"/>
      <w:outlineLvl w:val="0"/>
    </w:pPr>
    <w:rPr>
      <w:b/>
      <w:color w:val="26282F"/>
    </w:rPr>
  </w:style>
  <w:style w:type="paragraph" w:styleId="2">
    <w:name w:val="heading 2"/>
    <w:basedOn w:val="a"/>
    <w:unhideWhenUsed/>
    <w:qFormat/>
    <w:rsid w:val="00E6483F"/>
    <w:pPr>
      <w:keepNext/>
      <w:keepLines/>
      <w:spacing w:before="360" w:after="200"/>
      <w:jc w:val="left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nhideWhenUsed/>
    <w:qFormat/>
    <w:rsid w:val="00E6483F"/>
    <w:pPr>
      <w:keepNext/>
      <w:keepLines/>
      <w:spacing w:before="320" w:after="200"/>
      <w:jc w:val="left"/>
      <w:outlineLvl w:val="2"/>
    </w:pPr>
    <w:rPr>
      <w:rFonts w:ascii="Arial" w:eastAsia="Arial" w:hAnsi="Arial" w:cs="Arial"/>
      <w:sz w:val="30"/>
    </w:rPr>
  </w:style>
  <w:style w:type="paragraph" w:styleId="4">
    <w:name w:val="heading 4"/>
    <w:basedOn w:val="a"/>
    <w:unhideWhenUsed/>
    <w:qFormat/>
    <w:rsid w:val="00E6483F"/>
    <w:pPr>
      <w:keepNext/>
      <w:keepLines/>
      <w:spacing w:before="320" w:after="200"/>
      <w:jc w:val="left"/>
      <w:outlineLvl w:val="3"/>
    </w:pPr>
    <w:rPr>
      <w:rFonts w:ascii="Arial" w:eastAsia="Arial" w:hAnsi="Arial" w:cs="Arial"/>
      <w:b/>
      <w:sz w:val="26"/>
    </w:rPr>
  </w:style>
  <w:style w:type="paragraph" w:styleId="5">
    <w:name w:val="heading 5"/>
    <w:basedOn w:val="a"/>
    <w:unhideWhenUsed/>
    <w:qFormat/>
    <w:rsid w:val="00E6483F"/>
    <w:pPr>
      <w:keepNext/>
      <w:keepLines/>
      <w:spacing w:before="320" w:after="200"/>
      <w:jc w:val="left"/>
      <w:outlineLvl w:val="4"/>
    </w:pPr>
    <w:rPr>
      <w:rFonts w:ascii="Arial" w:eastAsia="Arial" w:hAnsi="Arial" w:cs="Arial"/>
      <w:b/>
    </w:rPr>
  </w:style>
  <w:style w:type="paragraph" w:styleId="6">
    <w:name w:val="heading 6"/>
    <w:basedOn w:val="a"/>
    <w:unhideWhenUsed/>
    <w:qFormat/>
    <w:rsid w:val="00E6483F"/>
    <w:pPr>
      <w:keepNext/>
      <w:keepLines/>
      <w:spacing w:before="320" w:after="200"/>
      <w:jc w:val="left"/>
      <w:outlineLvl w:val="5"/>
    </w:pPr>
    <w:rPr>
      <w:rFonts w:ascii="Arial" w:eastAsia="Arial" w:hAnsi="Arial" w:cs="Arial"/>
      <w:b/>
      <w:sz w:val="22"/>
    </w:rPr>
  </w:style>
  <w:style w:type="paragraph" w:styleId="7">
    <w:name w:val="heading 7"/>
    <w:basedOn w:val="a"/>
    <w:unhideWhenUsed/>
    <w:qFormat/>
    <w:rsid w:val="00E6483F"/>
    <w:pPr>
      <w:keepNext/>
      <w:keepLines/>
      <w:spacing w:before="320" w:after="200"/>
      <w:jc w:val="left"/>
      <w:outlineLvl w:val="6"/>
    </w:pPr>
    <w:rPr>
      <w:rFonts w:ascii="Arial" w:eastAsia="Arial" w:hAnsi="Arial" w:cs="Arial"/>
      <w:b/>
      <w:i/>
      <w:sz w:val="22"/>
    </w:rPr>
  </w:style>
  <w:style w:type="paragraph" w:styleId="8">
    <w:name w:val="heading 8"/>
    <w:basedOn w:val="a"/>
    <w:unhideWhenUsed/>
    <w:qFormat/>
    <w:rsid w:val="00E6483F"/>
    <w:pPr>
      <w:keepNext/>
      <w:keepLines/>
      <w:spacing w:before="320" w:after="200"/>
      <w:jc w:val="left"/>
      <w:outlineLvl w:val="7"/>
    </w:pPr>
    <w:rPr>
      <w:rFonts w:ascii="Arial" w:eastAsia="Arial" w:hAnsi="Arial" w:cs="Arial"/>
      <w:i/>
      <w:sz w:val="22"/>
    </w:rPr>
  </w:style>
  <w:style w:type="paragraph" w:styleId="9">
    <w:name w:val="heading 9"/>
    <w:basedOn w:val="a"/>
    <w:unhideWhenUsed/>
    <w:qFormat/>
    <w:rsid w:val="00E6483F"/>
    <w:pPr>
      <w:keepNext/>
      <w:keepLines/>
      <w:spacing w:before="320" w:after="200"/>
      <w:jc w:val="left"/>
      <w:outlineLvl w:val="8"/>
    </w:pPr>
    <w:rPr>
      <w:rFonts w:ascii="Arial" w:eastAsia="Arial" w:hAnsi="Arial" w:cs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rsid w:val="00E6483F"/>
    <w:rPr>
      <w:rFonts w:ascii="Arial" w:eastAsia="Arial" w:hAnsi="Arial" w:cs="Arial"/>
      <w:sz w:val="40"/>
    </w:rPr>
  </w:style>
  <w:style w:type="character" w:customStyle="1" w:styleId="Heading2Char">
    <w:name w:val="Heading 2 Char"/>
    <w:basedOn w:val="a0"/>
    <w:rsid w:val="00E6483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rsid w:val="00E6483F"/>
    <w:rPr>
      <w:rFonts w:ascii="Arial" w:eastAsia="Arial" w:hAnsi="Arial" w:cs="Arial"/>
      <w:sz w:val="30"/>
    </w:rPr>
  </w:style>
  <w:style w:type="character" w:customStyle="1" w:styleId="Heading4Char">
    <w:name w:val="Heading 4 Char"/>
    <w:basedOn w:val="a0"/>
    <w:rsid w:val="00E6483F"/>
    <w:rPr>
      <w:rFonts w:ascii="Arial" w:eastAsia="Arial" w:hAnsi="Arial" w:cs="Arial"/>
      <w:b/>
      <w:sz w:val="26"/>
    </w:rPr>
  </w:style>
  <w:style w:type="character" w:customStyle="1" w:styleId="Heading5Char">
    <w:name w:val="Heading 5 Char"/>
    <w:basedOn w:val="a0"/>
    <w:rsid w:val="00E6483F"/>
    <w:rPr>
      <w:rFonts w:ascii="Arial" w:eastAsia="Arial" w:hAnsi="Arial" w:cs="Arial"/>
      <w:b/>
      <w:sz w:val="24"/>
    </w:rPr>
  </w:style>
  <w:style w:type="character" w:customStyle="1" w:styleId="Heading6Char">
    <w:name w:val="Heading 6 Char"/>
    <w:basedOn w:val="a0"/>
    <w:rsid w:val="00E6483F"/>
    <w:rPr>
      <w:rFonts w:ascii="Arial" w:eastAsia="Arial" w:hAnsi="Arial" w:cs="Arial"/>
      <w:b/>
      <w:sz w:val="22"/>
    </w:rPr>
  </w:style>
  <w:style w:type="character" w:customStyle="1" w:styleId="Heading7Char">
    <w:name w:val="Heading 7 Char"/>
    <w:basedOn w:val="a0"/>
    <w:rsid w:val="00E6483F"/>
    <w:rPr>
      <w:rFonts w:ascii="Arial" w:eastAsia="Arial" w:hAnsi="Arial" w:cs="Arial"/>
      <w:b/>
      <w:i/>
      <w:sz w:val="22"/>
    </w:rPr>
  </w:style>
  <w:style w:type="character" w:customStyle="1" w:styleId="Heading8Char">
    <w:name w:val="Heading 8 Char"/>
    <w:basedOn w:val="a0"/>
    <w:rsid w:val="00E6483F"/>
    <w:rPr>
      <w:rFonts w:ascii="Arial" w:eastAsia="Arial" w:hAnsi="Arial" w:cs="Arial"/>
      <w:i/>
      <w:sz w:val="22"/>
    </w:rPr>
  </w:style>
  <w:style w:type="character" w:customStyle="1" w:styleId="Heading9Char">
    <w:name w:val="Heading 9 Char"/>
    <w:basedOn w:val="a0"/>
    <w:rsid w:val="00E6483F"/>
    <w:rPr>
      <w:rFonts w:ascii="Arial" w:eastAsia="Arial" w:hAnsi="Arial" w:cs="Arial"/>
      <w:i/>
      <w:sz w:val="21"/>
    </w:rPr>
  </w:style>
  <w:style w:type="paragraph" w:styleId="a3">
    <w:name w:val="Title"/>
    <w:basedOn w:val="a"/>
    <w:qFormat/>
    <w:rsid w:val="00E6483F"/>
    <w:pPr>
      <w:spacing w:before="300" w:after="200"/>
      <w:contextualSpacing/>
      <w:jc w:val="left"/>
    </w:pPr>
    <w:rPr>
      <w:rFonts w:ascii="Arial" w:eastAsia="Arial" w:hAnsi="Arial" w:cs="Arial"/>
      <w:sz w:val="48"/>
    </w:rPr>
  </w:style>
  <w:style w:type="character" w:customStyle="1" w:styleId="TitleChar">
    <w:name w:val="Title Char"/>
    <w:basedOn w:val="a0"/>
    <w:rsid w:val="00E6483F"/>
    <w:rPr>
      <w:rFonts w:ascii="Arial" w:eastAsia="Arial" w:hAnsi="Arial" w:cs="Arial"/>
      <w:sz w:val="48"/>
    </w:rPr>
  </w:style>
  <w:style w:type="paragraph" w:styleId="a4">
    <w:name w:val="Subtitle"/>
    <w:basedOn w:val="a"/>
    <w:qFormat/>
    <w:rsid w:val="00E6483F"/>
    <w:pPr>
      <w:spacing w:before="200" w:after="200"/>
      <w:jc w:val="left"/>
    </w:pPr>
    <w:rPr>
      <w:rFonts w:ascii="Arial" w:eastAsia="Arial" w:hAnsi="Arial" w:cs="Arial"/>
    </w:rPr>
  </w:style>
  <w:style w:type="character" w:customStyle="1" w:styleId="SubtitleChar">
    <w:name w:val="Subtitle Char"/>
    <w:basedOn w:val="a0"/>
    <w:rsid w:val="00E6483F"/>
    <w:rPr>
      <w:rFonts w:ascii="Arial" w:eastAsia="Arial" w:hAnsi="Arial" w:cs="Arial"/>
      <w:sz w:val="24"/>
    </w:rPr>
  </w:style>
  <w:style w:type="paragraph" w:styleId="20">
    <w:name w:val="Quote"/>
    <w:basedOn w:val="a"/>
    <w:qFormat/>
    <w:rsid w:val="00E6483F"/>
    <w:pPr>
      <w:ind w:left="720"/>
      <w:jc w:val="left"/>
    </w:pPr>
    <w:rPr>
      <w:rFonts w:ascii="Arial" w:eastAsia="Arial" w:hAnsi="Arial" w:cs="Arial"/>
      <w:i/>
    </w:rPr>
  </w:style>
  <w:style w:type="character" w:customStyle="1" w:styleId="QuoteChar">
    <w:name w:val="Quote Char"/>
    <w:rsid w:val="00E6483F"/>
    <w:rPr>
      <w:rFonts w:ascii="Arial" w:eastAsia="Arial" w:hAnsi="Arial" w:cs="Arial"/>
      <w:i/>
      <w:sz w:val="24"/>
    </w:rPr>
  </w:style>
  <w:style w:type="paragraph" w:styleId="a5">
    <w:name w:val="Intense Quote"/>
    <w:basedOn w:val="a"/>
    <w:qFormat/>
    <w:rsid w:val="00E6483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/>
      <w:jc w:val="left"/>
    </w:pPr>
    <w:rPr>
      <w:rFonts w:ascii="Arial" w:eastAsia="Arial" w:hAnsi="Arial" w:cs="Arial"/>
      <w:i/>
    </w:rPr>
  </w:style>
  <w:style w:type="character" w:customStyle="1" w:styleId="IntenseQuoteChar">
    <w:name w:val="Intense Quote Char"/>
    <w:rsid w:val="00E6483F"/>
    <w:rPr>
      <w:rFonts w:ascii="Arial" w:eastAsia="Arial" w:hAnsi="Arial" w:cs="Arial"/>
      <w:i/>
      <w:sz w:val="24"/>
    </w:rPr>
  </w:style>
  <w:style w:type="character" w:customStyle="1" w:styleId="HeaderChar">
    <w:name w:val="Header Char"/>
    <w:basedOn w:val="a0"/>
    <w:rsid w:val="00E6483F"/>
    <w:rPr>
      <w:rFonts w:ascii="Arial" w:eastAsia="Arial" w:hAnsi="Arial" w:cs="Arial"/>
      <w:sz w:val="24"/>
    </w:rPr>
  </w:style>
  <w:style w:type="character" w:customStyle="1" w:styleId="FooterChar">
    <w:name w:val="Footer Char"/>
    <w:basedOn w:val="a0"/>
    <w:rsid w:val="00E6483F"/>
    <w:rPr>
      <w:rFonts w:ascii="Arial" w:eastAsia="Arial" w:hAnsi="Arial" w:cs="Arial"/>
      <w:sz w:val="24"/>
    </w:rPr>
  </w:style>
  <w:style w:type="paragraph" w:styleId="a6">
    <w:name w:val="caption"/>
    <w:basedOn w:val="a"/>
    <w:semiHidden/>
    <w:unhideWhenUsed/>
    <w:qFormat/>
    <w:rsid w:val="00E6483F"/>
    <w:pPr>
      <w:spacing w:line="276" w:lineRule="auto"/>
      <w:jc w:val="left"/>
    </w:pPr>
    <w:rPr>
      <w:rFonts w:ascii="Arial" w:eastAsia="Arial" w:hAnsi="Arial" w:cs="Arial"/>
      <w:b/>
      <w:color w:val="4F81BD"/>
      <w:sz w:val="18"/>
    </w:rPr>
  </w:style>
  <w:style w:type="character" w:customStyle="1" w:styleId="CaptionChar">
    <w:name w:val="Caption Char"/>
    <w:rsid w:val="00E6483F"/>
    <w:rPr>
      <w:rFonts w:ascii="Arial" w:eastAsia="Arial" w:hAnsi="Arial" w:cs="Arial"/>
      <w:sz w:val="24"/>
    </w:rPr>
  </w:style>
  <w:style w:type="table" w:styleId="a7">
    <w:name w:val="Table Grid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F2DCD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EAF0D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D99694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91CD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F9BF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basedOn w:val="a1"/>
    <w:rsid w:val="00E6483F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basedOn w:val="a1"/>
    <w:rsid w:val="00E6483F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basedOn w:val="a1"/>
    <w:rsid w:val="00E6483F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basedOn w:val="a1"/>
    <w:rsid w:val="00E6483F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basedOn w:val="a1"/>
    <w:rsid w:val="00E6483F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basedOn w:val="a1"/>
    <w:rsid w:val="00E6483F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basedOn w:val="a1"/>
    <w:rsid w:val="00E6483F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basedOn w:val="a1"/>
    <w:rsid w:val="00E6483F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basedOn w:val="a1"/>
    <w:rsid w:val="00E6483F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basedOn w:val="a1"/>
    <w:rsid w:val="00E6483F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basedOn w:val="a1"/>
    <w:rsid w:val="00E6483F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basedOn w:val="a1"/>
    <w:rsid w:val="00E6483F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basedOn w:val="a1"/>
    <w:rsid w:val="00E6483F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basedOn w:val="a1"/>
    <w:rsid w:val="00E6483F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basedOn w:val="a1"/>
    <w:rsid w:val="00E6483F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otnoteTextChar">
    <w:name w:val="Footnote Text Char"/>
    <w:rsid w:val="00E6483F"/>
    <w:rPr>
      <w:rFonts w:ascii="Arial" w:eastAsia="Arial" w:hAnsi="Arial" w:cs="Arial"/>
      <w:sz w:val="18"/>
    </w:rPr>
  </w:style>
  <w:style w:type="paragraph" w:styleId="a8">
    <w:name w:val="endnote text"/>
    <w:basedOn w:val="a"/>
    <w:semiHidden/>
    <w:unhideWhenUsed/>
    <w:rsid w:val="00E6483F"/>
    <w:pPr>
      <w:jc w:val="left"/>
    </w:pPr>
    <w:rPr>
      <w:rFonts w:ascii="Arial" w:eastAsia="Arial" w:hAnsi="Arial" w:cs="Arial"/>
      <w:sz w:val="20"/>
    </w:rPr>
  </w:style>
  <w:style w:type="character" w:customStyle="1" w:styleId="EndnoteTextChar">
    <w:name w:val="Endnote Text Char"/>
    <w:rsid w:val="00E6483F"/>
    <w:rPr>
      <w:rFonts w:ascii="Arial" w:eastAsia="Arial" w:hAnsi="Arial" w:cs="Arial"/>
      <w:sz w:val="20"/>
    </w:rPr>
  </w:style>
  <w:style w:type="character" w:styleId="a9">
    <w:name w:val="endnote reference"/>
    <w:basedOn w:val="a0"/>
    <w:semiHidden/>
    <w:unhideWhenUsed/>
    <w:rsid w:val="00E6483F"/>
    <w:rPr>
      <w:rFonts w:ascii="Arial" w:eastAsia="Arial" w:hAnsi="Arial" w:cs="Arial"/>
      <w:sz w:val="24"/>
      <w:vertAlign w:val="superscript"/>
    </w:rPr>
  </w:style>
  <w:style w:type="paragraph" w:styleId="10">
    <w:name w:val="toc 1"/>
    <w:basedOn w:val="a"/>
    <w:unhideWhenUsed/>
    <w:rsid w:val="00E6483F"/>
    <w:pPr>
      <w:spacing w:after="57"/>
      <w:ind w:firstLine="0"/>
      <w:jc w:val="left"/>
    </w:pPr>
    <w:rPr>
      <w:rFonts w:ascii="Arial" w:eastAsia="Arial" w:hAnsi="Arial" w:cs="Arial"/>
    </w:rPr>
  </w:style>
  <w:style w:type="paragraph" w:styleId="21">
    <w:name w:val="toc 2"/>
    <w:basedOn w:val="a"/>
    <w:unhideWhenUsed/>
    <w:rsid w:val="00E6483F"/>
    <w:pPr>
      <w:spacing w:after="57"/>
      <w:ind w:left="283" w:firstLine="0"/>
      <w:jc w:val="left"/>
    </w:pPr>
    <w:rPr>
      <w:rFonts w:ascii="Arial" w:eastAsia="Arial" w:hAnsi="Arial" w:cs="Arial"/>
    </w:rPr>
  </w:style>
  <w:style w:type="paragraph" w:styleId="30">
    <w:name w:val="toc 3"/>
    <w:basedOn w:val="a"/>
    <w:unhideWhenUsed/>
    <w:rsid w:val="00E6483F"/>
    <w:pPr>
      <w:spacing w:after="57"/>
      <w:ind w:left="567" w:firstLine="0"/>
      <w:jc w:val="left"/>
    </w:pPr>
    <w:rPr>
      <w:rFonts w:ascii="Arial" w:eastAsia="Arial" w:hAnsi="Arial" w:cs="Arial"/>
    </w:rPr>
  </w:style>
  <w:style w:type="paragraph" w:styleId="40">
    <w:name w:val="toc 4"/>
    <w:basedOn w:val="a"/>
    <w:unhideWhenUsed/>
    <w:rsid w:val="00E6483F"/>
    <w:pPr>
      <w:spacing w:after="57"/>
      <w:ind w:left="850" w:firstLine="0"/>
      <w:jc w:val="left"/>
    </w:pPr>
    <w:rPr>
      <w:rFonts w:ascii="Arial" w:eastAsia="Arial" w:hAnsi="Arial" w:cs="Arial"/>
    </w:rPr>
  </w:style>
  <w:style w:type="paragraph" w:styleId="50">
    <w:name w:val="toc 5"/>
    <w:basedOn w:val="a"/>
    <w:unhideWhenUsed/>
    <w:rsid w:val="00E6483F"/>
    <w:pPr>
      <w:spacing w:after="57"/>
      <w:ind w:left="1134" w:firstLine="0"/>
      <w:jc w:val="left"/>
    </w:pPr>
    <w:rPr>
      <w:rFonts w:ascii="Arial" w:eastAsia="Arial" w:hAnsi="Arial" w:cs="Arial"/>
    </w:rPr>
  </w:style>
  <w:style w:type="paragraph" w:styleId="60">
    <w:name w:val="toc 6"/>
    <w:basedOn w:val="a"/>
    <w:unhideWhenUsed/>
    <w:rsid w:val="00E6483F"/>
    <w:pPr>
      <w:spacing w:after="57"/>
      <w:ind w:left="1417" w:firstLine="0"/>
      <w:jc w:val="left"/>
    </w:pPr>
    <w:rPr>
      <w:rFonts w:ascii="Arial" w:eastAsia="Arial" w:hAnsi="Arial" w:cs="Arial"/>
    </w:rPr>
  </w:style>
  <w:style w:type="paragraph" w:styleId="70">
    <w:name w:val="toc 7"/>
    <w:basedOn w:val="a"/>
    <w:unhideWhenUsed/>
    <w:rsid w:val="00E6483F"/>
    <w:pPr>
      <w:spacing w:after="57"/>
      <w:ind w:left="1701" w:firstLine="0"/>
      <w:jc w:val="left"/>
    </w:pPr>
    <w:rPr>
      <w:rFonts w:ascii="Arial" w:eastAsia="Arial" w:hAnsi="Arial" w:cs="Arial"/>
    </w:rPr>
  </w:style>
  <w:style w:type="paragraph" w:styleId="80">
    <w:name w:val="toc 8"/>
    <w:basedOn w:val="a"/>
    <w:unhideWhenUsed/>
    <w:rsid w:val="00E6483F"/>
    <w:pPr>
      <w:spacing w:after="57"/>
      <w:ind w:left="1984" w:firstLine="0"/>
      <w:jc w:val="left"/>
    </w:pPr>
    <w:rPr>
      <w:rFonts w:ascii="Arial" w:eastAsia="Arial" w:hAnsi="Arial" w:cs="Arial"/>
    </w:rPr>
  </w:style>
  <w:style w:type="paragraph" w:styleId="90">
    <w:name w:val="toc 9"/>
    <w:basedOn w:val="a"/>
    <w:unhideWhenUsed/>
    <w:rsid w:val="00E6483F"/>
    <w:pPr>
      <w:spacing w:after="57"/>
      <w:ind w:left="2268" w:firstLine="0"/>
      <w:jc w:val="left"/>
    </w:pPr>
    <w:rPr>
      <w:rFonts w:ascii="Arial" w:eastAsia="Arial" w:hAnsi="Arial" w:cs="Arial"/>
    </w:rPr>
  </w:style>
  <w:style w:type="paragraph" w:styleId="aa">
    <w:name w:val="TOC Heading"/>
    <w:unhideWhenUsed/>
    <w:rsid w:val="00E6483F"/>
    <w:pPr>
      <w:spacing w:after="0" w:line="240" w:lineRule="auto"/>
    </w:pPr>
    <w:rPr>
      <w:rFonts w:ascii="Arial" w:eastAsia="Arial" w:hAnsi="Arial" w:cs="Arial"/>
      <w:sz w:val="24"/>
    </w:rPr>
  </w:style>
  <w:style w:type="paragraph" w:styleId="ab">
    <w:name w:val="table of figures"/>
    <w:basedOn w:val="a"/>
    <w:unhideWhenUsed/>
    <w:rsid w:val="00E6483F"/>
    <w:pPr>
      <w:jc w:val="left"/>
    </w:pPr>
    <w:rPr>
      <w:rFonts w:ascii="Arial" w:eastAsia="Arial" w:hAnsi="Arial" w:cs="Arial"/>
    </w:rPr>
  </w:style>
  <w:style w:type="character" w:customStyle="1" w:styleId="11">
    <w:name w:val="Заголовок 1 Знак"/>
    <w:basedOn w:val="a0"/>
    <w:rsid w:val="00E6483F"/>
    <w:rPr>
      <w:rFonts w:ascii="Cambria" w:eastAsia="Cambria" w:hAnsi="Cambria" w:cs="Cambria"/>
      <w:b/>
      <w:sz w:val="32"/>
    </w:rPr>
  </w:style>
  <w:style w:type="character" w:customStyle="1" w:styleId="ac">
    <w:name w:val="Цветовое выделение"/>
    <w:rsid w:val="00E6483F"/>
    <w:rPr>
      <w:rFonts w:ascii="TimesNewRoman" w:eastAsia="TimesNewRoman" w:hAnsi="TimesNewRoman" w:cs="TimesNewRoman"/>
      <w:b/>
      <w:color w:val="26282F"/>
      <w:sz w:val="24"/>
    </w:rPr>
  </w:style>
  <w:style w:type="character" w:customStyle="1" w:styleId="ad">
    <w:name w:val="Гипертекстовая ссылка"/>
    <w:basedOn w:val="ac"/>
    <w:rsid w:val="00E6483F"/>
    <w:rPr>
      <w:rFonts w:ascii="TimesNewRoman" w:eastAsia="TimesNewRoman" w:hAnsi="TimesNewRoman" w:cs="TimesNewRoman"/>
      <w:b w:val="0"/>
      <w:color w:val="106BBE"/>
      <w:sz w:val="24"/>
    </w:rPr>
  </w:style>
  <w:style w:type="paragraph" w:customStyle="1" w:styleId="ae">
    <w:name w:val="Текст (справка)"/>
    <w:basedOn w:val="a"/>
    <w:rsid w:val="00E6483F"/>
    <w:pPr>
      <w:ind w:left="170"/>
      <w:jc w:val="left"/>
    </w:pPr>
  </w:style>
  <w:style w:type="paragraph" w:customStyle="1" w:styleId="af">
    <w:name w:val="Комментарий"/>
    <w:basedOn w:val="ae"/>
    <w:rsid w:val="00E6483F"/>
    <w:pPr>
      <w:spacing w:before="75"/>
      <w:jc w:val="both"/>
    </w:pPr>
    <w:rPr>
      <w:color w:val="353842"/>
    </w:rPr>
  </w:style>
  <w:style w:type="paragraph" w:customStyle="1" w:styleId="af0">
    <w:name w:val="Нормальный (таблица)"/>
    <w:basedOn w:val="a"/>
    <w:rsid w:val="00E6483F"/>
  </w:style>
  <w:style w:type="paragraph" w:customStyle="1" w:styleId="af1">
    <w:name w:val="Таблицы (моноширинный)"/>
    <w:basedOn w:val="a"/>
    <w:rsid w:val="00E6483F"/>
    <w:pPr>
      <w:jc w:val="left"/>
    </w:pPr>
    <w:rPr>
      <w:rFonts w:ascii="CourierNew" w:eastAsia="CourierNew" w:hAnsi="CourierNew" w:cs="CourierNew"/>
    </w:rPr>
  </w:style>
  <w:style w:type="paragraph" w:customStyle="1" w:styleId="af2">
    <w:name w:val="Прижатый влево"/>
    <w:basedOn w:val="a"/>
    <w:rsid w:val="00E6483F"/>
    <w:pPr>
      <w:jc w:val="left"/>
    </w:pPr>
  </w:style>
  <w:style w:type="paragraph" w:customStyle="1" w:styleId="af3">
    <w:name w:val="Сноска"/>
    <w:basedOn w:val="a"/>
    <w:rsid w:val="00E6483F"/>
    <w:rPr>
      <w:sz w:val="20"/>
    </w:rPr>
  </w:style>
  <w:style w:type="character" w:customStyle="1" w:styleId="af4">
    <w:name w:val="Цветовое выделение для Текст"/>
    <w:rsid w:val="00E6483F"/>
    <w:rPr>
      <w:rFonts w:ascii="TimesNewRomanCYR" w:eastAsia="TimesNewRomanCYR" w:hAnsi="TimesNewRomanCYR" w:cs="TimesNewRomanCYR"/>
      <w:sz w:val="24"/>
    </w:rPr>
  </w:style>
  <w:style w:type="paragraph" w:styleId="af5">
    <w:name w:val="header"/>
    <w:basedOn w:val="a"/>
    <w:unhideWhenUsed/>
    <w:rsid w:val="00E6483F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rsid w:val="00E6483F"/>
    <w:rPr>
      <w:rFonts w:ascii="TimesNewRomanCYR" w:eastAsia="TimesNewRomanCYR" w:hAnsi="TimesNewRomanCYR" w:cs="TimesNewRomanCYR"/>
      <w:sz w:val="24"/>
    </w:rPr>
  </w:style>
  <w:style w:type="paragraph" w:styleId="af7">
    <w:name w:val="footer"/>
    <w:basedOn w:val="a"/>
    <w:unhideWhenUsed/>
    <w:rsid w:val="00E6483F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rsid w:val="00E6483F"/>
    <w:rPr>
      <w:rFonts w:ascii="TimesNewRomanCYR" w:eastAsia="TimesNewRomanCYR" w:hAnsi="TimesNewRomanCYR" w:cs="TimesNewRomanCYR"/>
      <w:sz w:val="24"/>
    </w:rPr>
  </w:style>
  <w:style w:type="paragraph" w:styleId="af9">
    <w:name w:val="No Spacing"/>
    <w:qFormat/>
    <w:rsid w:val="00E6483F"/>
    <w:pPr>
      <w:spacing w:after="0" w:line="240" w:lineRule="auto"/>
      <w:ind w:firstLine="720"/>
      <w:jc w:val="both"/>
    </w:pPr>
    <w:rPr>
      <w:rFonts w:ascii="TimesNewRomanCYR" w:eastAsia="TimesNewRomanCYR" w:hAnsi="TimesNewRomanCYR" w:cs="TimesNewRomanCYR"/>
      <w:sz w:val="24"/>
    </w:rPr>
  </w:style>
  <w:style w:type="paragraph" w:customStyle="1" w:styleId="ConsPlusNormal">
    <w:name w:val="ConsPlusNormal"/>
    <w:rsid w:val="00E6483F"/>
    <w:pPr>
      <w:spacing w:after="0" w:line="240" w:lineRule="auto"/>
    </w:pPr>
    <w:rPr>
      <w:rFonts w:ascii="Calibri" w:eastAsia="Calibri" w:hAnsi="Calibri" w:cs="Calibri"/>
    </w:rPr>
  </w:style>
  <w:style w:type="character" w:customStyle="1" w:styleId="ConsPlusNormal0">
    <w:name w:val="ConsPlusNormal Знак"/>
    <w:rsid w:val="00E6483F"/>
    <w:rPr>
      <w:rFonts w:ascii="Calibri" w:eastAsia="Calibri" w:hAnsi="Calibri" w:cs="Calibri"/>
      <w:sz w:val="20"/>
    </w:rPr>
  </w:style>
  <w:style w:type="paragraph" w:styleId="afa">
    <w:name w:val="List Paragraph"/>
    <w:basedOn w:val="a"/>
    <w:qFormat/>
    <w:rsid w:val="00E6483F"/>
    <w:pPr>
      <w:ind w:left="217" w:firstLine="707"/>
    </w:pPr>
    <w:rPr>
      <w:rFonts w:ascii="TimesNewRoman" w:eastAsia="TimesNewRoman" w:hAnsi="TimesNewRoman" w:cs="TimesNewRoman"/>
      <w:sz w:val="22"/>
    </w:rPr>
  </w:style>
  <w:style w:type="paragraph" w:customStyle="1" w:styleId="s1">
    <w:name w:val="s_1"/>
    <w:basedOn w:val="a"/>
    <w:rsid w:val="00E6483F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character" w:styleId="afb">
    <w:name w:val="Hyperlink"/>
    <w:basedOn w:val="a0"/>
    <w:unhideWhenUsed/>
    <w:rsid w:val="00E6483F"/>
    <w:rPr>
      <w:rFonts w:ascii="TimesNewRoman" w:eastAsia="TimesNewRoman" w:hAnsi="TimesNewRoman" w:cs="TimesNewRoman"/>
      <w:color w:val="0000FF"/>
      <w:sz w:val="24"/>
      <w:u w:val="single"/>
    </w:rPr>
  </w:style>
  <w:style w:type="paragraph" w:styleId="afc">
    <w:name w:val="footnote text"/>
    <w:basedOn w:val="a"/>
    <w:rsid w:val="00E6483F"/>
    <w:rPr>
      <w:sz w:val="20"/>
    </w:rPr>
  </w:style>
  <w:style w:type="character" w:customStyle="1" w:styleId="afd">
    <w:name w:val="Текст сноски Знак"/>
    <w:basedOn w:val="a0"/>
    <w:rsid w:val="00E6483F"/>
    <w:rPr>
      <w:rFonts w:ascii="TimesNewRomanCYR" w:eastAsia="TimesNewRomanCYR" w:hAnsi="TimesNewRomanCYR" w:cs="TimesNewRomanCYR"/>
      <w:sz w:val="20"/>
    </w:rPr>
  </w:style>
  <w:style w:type="character" w:styleId="afe">
    <w:name w:val="footnote reference"/>
    <w:basedOn w:val="a0"/>
    <w:rsid w:val="00E6483F"/>
    <w:rPr>
      <w:rFonts w:ascii="TimesNewRoman" w:eastAsia="TimesNewRoman" w:hAnsi="TimesNewRoman" w:cs="TimesNewRoman"/>
      <w:sz w:val="24"/>
      <w:vertAlign w:val="superscript"/>
    </w:rPr>
  </w:style>
  <w:style w:type="paragraph" w:customStyle="1" w:styleId="docdatadocyv54183bqiaagaaeyqcaaagiaiaaapwdqaabf4naaaaaaaaaaaaaaaaaaaaaaaaaaaaaaaaaaaaaaaaaaaaaaaaaaaaaaaaaaaaaaaaaaaaaaaaaaaaaaaaaaaaaaaaaaaaaaaaaaaaaaaaaaaaaaaaaaaaaaaaaaaaaaaaaaaaaaaaaaaaaaaaaaaaaaaaaaaaaaaaaaaaaaaaaaaaaaaaaaaaaaaaaaaaaaaaaaaaaaa">
    <w:name w:val="docdata;docy;v5;4183;bqiaagaaeyqcaaagiaiaaapwdqaabf4naaaaaaaaaaaaaaaaaaaaaaaaaaaaaaaaaaaaaaaaaaaaaaaaaaaaaaaaaaaaaaaaaaaaaaaaaaaaaaaaaaaaaaaaaaaaaaaaaaaaaaaaaaaaaaaaaaaaaaaaaaaaaaaaaaaaaaaaaaaaaaaaaaaaaaaaaaaaaaaaaaaaaaaaaaaaaaaaaaaaaaaaaaaaaaaaaaaaaaa"/>
    <w:basedOn w:val="a"/>
    <w:rsid w:val="00E6483F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paragraph" w:styleId="aff">
    <w:name w:val="Normal (Web)"/>
    <w:basedOn w:val="a"/>
    <w:unhideWhenUsed/>
    <w:rsid w:val="00E6483F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paragraph" w:styleId="aff0">
    <w:name w:val="annotation text"/>
    <w:basedOn w:val="a"/>
    <w:unhideWhenUsed/>
    <w:rsid w:val="00E6483F"/>
    <w:pPr>
      <w:jc w:val="left"/>
    </w:pPr>
    <w:rPr>
      <w:rFonts w:ascii="TimesNewRoman" w:eastAsia="TimesNewRoman" w:hAnsi="TimesNewRoman" w:cs="TimesNewRoman"/>
      <w:sz w:val="20"/>
    </w:rPr>
  </w:style>
  <w:style w:type="character" w:customStyle="1" w:styleId="aff1">
    <w:name w:val="Текст примечания Знак"/>
    <w:basedOn w:val="a0"/>
    <w:rsid w:val="00E6483F"/>
    <w:rPr>
      <w:rFonts w:ascii="TimesNewRoman" w:eastAsia="TimesNewRoman" w:hAnsi="TimesNewRoman" w:cs="TimesNewRoman"/>
      <w:sz w:val="20"/>
    </w:rPr>
  </w:style>
  <w:style w:type="paragraph" w:styleId="aff2">
    <w:name w:val="Body Text"/>
    <w:basedOn w:val="a"/>
    <w:qFormat/>
    <w:rsid w:val="00E6483F"/>
    <w:pPr>
      <w:ind w:left="215"/>
      <w:jc w:val="left"/>
    </w:pPr>
    <w:rPr>
      <w:rFonts w:ascii="TimesNewRoman" w:eastAsia="TimesNewRoman" w:hAnsi="TimesNewRoman" w:cs="TimesNewRoman"/>
      <w:sz w:val="20"/>
    </w:rPr>
  </w:style>
  <w:style w:type="character" w:customStyle="1" w:styleId="aff3">
    <w:name w:val="Основной текст Знак"/>
    <w:basedOn w:val="a0"/>
    <w:rsid w:val="00E6483F"/>
    <w:rPr>
      <w:rFonts w:ascii="TimesNewRoman" w:eastAsia="TimesNewRoman" w:hAnsi="TimesNewRoman" w:cs="TimesNewRoman"/>
      <w:sz w:val="20"/>
    </w:rPr>
  </w:style>
  <w:style w:type="paragraph" w:styleId="aff4">
    <w:name w:val="Balloon Text"/>
    <w:basedOn w:val="a"/>
    <w:rsid w:val="00E6483F"/>
    <w:rPr>
      <w:rFonts w:ascii="SegoeUI" w:eastAsia="SegoeUI" w:hAnsi="SegoeUI" w:cs="SegoeUI"/>
      <w:sz w:val="18"/>
    </w:rPr>
  </w:style>
  <w:style w:type="character" w:customStyle="1" w:styleId="aff5">
    <w:name w:val="Текст выноски Знак"/>
    <w:basedOn w:val="a0"/>
    <w:rsid w:val="00E6483F"/>
    <w:rPr>
      <w:rFonts w:ascii="SegoeUI" w:eastAsia="SegoeUI" w:hAnsi="SegoeUI" w:cs="SegoeUI"/>
      <w:sz w:val="18"/>
    </w:rPr>
  </w:style>
  <w:style w:type="character" w:customStyle="1" w:styleId="fontstyle01">
    <w:name w:val="fontstyle01"/>
    <w:rsid w:val="00E6483F"/>
    <w:rPr>
      <w:rFonts w:ascii="TimesNewRomanPSMT" w:eastAsia="TimesNewRomanPSMT" w:hAnsi="TimesNewRomanPSMT" w:cs="TimesNewRomanPSMT"/>
      <w:b w:val="0"/>
      <w:i w:val="0"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  <w:ind w:firstLine="720"/>
      <w:jc w:val="both"/>
    </w:pPr>
    <w:rPr>
      <w:rFonts w:ascii="TimesNewRomanCYR" w:eastAsia="TimesNewRomanCYR" w:hAnsi="TimesNewRomanCYR" w:cs="TimesNewRomanCYR"/>
      <w:sz w:val="24"/>
    </w:rPr>
  </w:style>
  <w:style w:type="paragraph" w:styleId="1">
    <w:name w:val="heading 1"/>
    <w:basedOn w:val="a"/>
    <w:qFormat/>
    <w:pPr>
      <w:spacing w:before="108" w:after="108"/>
      <w:jc w:val="center"/>
      <w:outlineLvl w:val="0"/>
    </w:pPr>
    <w:rPr>
      <w:b/>
      <w:color w:val="26282F"/>
    </w:rPr>
  </w:style>
  <w:style w:type="paragraph" w:styleId="2">
    <w:name w:val="heading 2"/>
    <w:basedOn w:val="a"/>
    <w:unhideWhenUsed/>
    <w:qFormat/>
    <w:pPr>
      <w:keepNext/>
      <w:keepLines/>
      <w:spacing w:before="360" w:after="200"/>
      <w:jc w:val="left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nhideWhenUsed/>
    <w:qFormat/>
    <w:pPr>
      <w:keepNext/>
      <w:keepLines/>
      <w:spacing w:before="320" w:after="200"/>
      <w:jc w:val="left"/>
      <w:outlineLvl w:val="2"/>
    </w:pPr>
    <w:rPr>
      <w:rFonts w:ascii="Arial" w:eastAsia="Arial" w:hAnsi="Arial" w:cs="Arial"/>
      <w:sz w:val="30"/>
    </w:rPr>
  </w:style>
  <w:style w:type="paragraph" w:styleId="4">
    <w:name w:val="heading 4"/>
    <w:basedOn w:val="a"/>
    <w:unhideWhenUsed/>
    <w:qFormat/>
    <w:pPr>
      <w:keepNext/>
      <w:keepLines/>
      <w:spacing w:before="320" w:after="200"/>
      <w:jc w:val="left"/>
      <w:outlineLvl w:val="3"/>
    </w:pPr>
    <w:rPr>
      <w:rFonts w:ascii="Arial" w:eastAsia="Arial" w:hAnsi="Arial" w:cs="Arial"/>
      <w:b/>
      <w:sz w:val="26"/>
    </w:rPr>
  </w:style>
  <w:style w:type="paragraph" w:styleId="5">
    <w:name w:val="heading 5"/>
    <w:basedOn w:val="a"/>
    <w:unhideWhenUsed/>
    <w:qFormat/>
    <w:pPr>
      <w:keepNext/>
      <w:keepLines/>
      <w:spacing w:before="320" w:after="200"/>
      <w:jc w:val="left"/>
      <w:outlineLvl w:val="4"/>
    </w:pPr>
    <w:rPr>
      <w:rFonts w:ascii="Arial" w:eastAsia="Arial" w:hAnsi="Arial" w:cs="Arial"/>
      <w:b/>
    </w:rPr>
  </w:style>
  <w:style w:type="paragraph" w:styleId="6">
    <w:name w:val="heading 6"/>
    <w:basedOn w:val="a"/>
    <w:unhideWhenUsed/>
    <w:qFormat/>
    <w:pPr>
      <w:keepNext/>
      <w:keepLines/>
      <w:spacing w:before="320" w:after="200"/>
      <w:jc w:val="left"/>
      <w:outlineLvl w:val="5"/>
    </w:pPr>
    <w:rPr>
      <w:rFonts w:ascii="Arial" w:eastAsia="Arial" w:hAnsi="Arial" w:cs="Arial"/>
      <w:b/>
      <w:sz w:val="22"/>
    </w:rPr>
  </w:style>
  <w:style w:type="paragraph" w:styleId="7">
    <w:name w:val="heading 7"/>
    <w:basedOn w:val="a"/>
    <w:unhideWhenUsed/>
    <w:qFormat/>
    <w:pPr>
      <w:keepNext/>
      <w:keepLines/>
      <w:spacing w:before="320" w:after="200"/>
      <w:jc w:val="left"/>
      <w:outlineLvl w:val="6"/>
    </w:pPr>
    <w:rPr>
      <w:rFonts w:ascii="Arial" w:eastAsia="Arial" w:hAnsi="Arial" w:cs="Arial"/>
      <w:b/>
      <w:i/>
      <w:sz w:val="22"/>
    </w:rPr>
  </w:style>
  <w:style w:type="paragraph" w:styleId="8">
    <w:name w:val="heading 8"/>
    <w:basedOn w:val="a"/>
    <w:unhideWhenUsed/>
    <w:qFormat/>
    <w:pPr>
      <w:keepNext/>
      <w:keepLines/>
      <w:spacing w:before="320" w:after="200"/>
      <w:jc w:val="left"/>
      <w:outlineLvl w:val="7"/>
    </w:pPr>
    <w:rPr>
      <w:rFonts w:ascii="Arial" w:eastAsia="Arial" w:hAnsi="Arial" w:cs="Arial"/>
      <w:i/>
      <w:sz w:val="22"/>
    </w:rPr>
  </w:style>
  <w:style w:type="paragraph" w:styleId="9">
    <w:name w:val="heading 9"/>
    <w:basedOn w:val="a"/>
    <w:unhideWhenUsed/>
    <w:qFormat/>
    <w:pPr>
      <w:keepNext/>
      <w:keepLines/>
      <w:spacing w:before="320" w:after="200"/>
      <w:jc w:val="left"/>
      <w:outlineLvl w:val="8"/>
    </w:pPr>
    <w:rPr>
      <w:rFonts w:ascii="Arial" w:eastAsia="Arial" w:hAnsi="Arial" w:cs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rPr>
      <w:rFonts w:ascii="Arial" w:eastAsia="Arial" w:hAnsi="Arial" w:cs="Arial"/>
      <w:sz w:val="40"/>
    </w:rPr>
  </w:style>
  <w:style w:type="character" w:customStyle="1" w:styleId="Heading2Char">
    <w:name w:val="Heading 2 Char"/>
    <w:basedOn w:val="a0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rPr>
      <w:rFonts w:ascii="Arial" w:eastAsia="Arial" w:hAnsi="Arial" w:cs="Arial"/>
      <w:sz w:val="30"/>
    </w:rPr>
  </w:style>
  <w:style w:type="character" w:customStyle="1" w:styleId="Heading4Char">
    <w:name w:val="Heading 4 Char"/>
    <w:basedOn w:val="a0"/>
    <w:rPr>
      <w:rFonts w:ascii="Arial" w:eastAsia="Arial" w:hAnsi="Arial" w:cs="Arial"/>
      <w:b/>
      <w:sz w:val="26"/>
    </w:rPr>
  </w:style>
  <w:style w:type="character" w:customStyle="1" w:styleId="Heading5Char">
    <w:name w:val="Heading 5 Char"/>
    <w:basedOn w:val="a0"/>
    <w:rPr>
      <w:rFonts w:ascii="Arial" w:eastAsia="Arial" w:hAnsi="Arial" w:cs="Arial"/>
      <w:b/>
      <w:sz w:val="24"/>
    </w:rPr>
  </w:style>
  <w:style w:type="character" w:customStyle="1" w:styleId="Heading6Char">
    <w:name w:val="Heading 6 Char"/>
    <w:basedOn w:val="a0"/>
    <w:rPr>
      <w:rFonts w:ascii="Arial" w:eastAsia="Arial" w:hAnsi="Arial" w:cs="Arial"/>
      <w:b/>
      <w:sz w:val="22"/>
    </w:rPr>
  </w:style>
  <w:style w:type="character" w:customStyle="1" w:styleId="Heading7Char">
    <w:name w:val="Heading 7 Char"/>
    <w:basedOn w:val="a0"/>
    <w:rPr>
      <w:rFonts w:ascii="Arial" w:eastAsia="Arial" w:hAnsi="Arial" w:cs="Arial"/>
      <w:b/>
      <w:i/>
      <w:sz w:val="22"/>
    </w:rPr>
  </w:style>
  <w:style w:type="character" w:customStyle="1" w:styleId="Heading8Char">
    <w:name w:val="Heading 8 Char"/>
    <w:basedOn w:val="a0"/>
    <w:rPr>
      <w:rFonts w:ascii="Arial" w:eastAsia="Arial" w:hAnsi="Arial" w:cs="Arial"/>
      <w:i/>
      <w:sz w:val="22"/>
    </w:rPr>
  </w:style>
  <w:style w:type="character" w:customStyle="1" w:styleId="Heading9Char">
    <w:name w:val="Heading 9 Char"/>
    <w:basedOn w:val="a0"/>
    <w:rPr>
      <w:rFonts w:ascii="Arial" w:eastAsia="Arial" w:hAnsi="Arial" w:cs="Arial"/>
      <w:i/>
      <w:sz w:val="21"/>
    </w:rPr>
  </w:style>
  <w:style w:type="paragraph" w:styleId="a3">
    <w:name w:val="Title"/>
    <w:basedOn w:val="a"/>
    <w:qFormat/>
    <w:pPr>
      <w:spacing w:before="300" w:after="200"/>
      <w:contextualSpacing/>
      <w:jc w:val="left"/>
    </w:pPr>
    <w:rPr>
      <w:rFonts w:ascii="Arial" w:eastAsia="Arial" w:hAnsi="Arial" w:cs="Arial"/>
      <w:sz w:val="48"/>
    </w:rPr>
  </w:style>
  <w:style w:type="character" w:customStyle="1" w:styleId="TitleChar">
    <w:name w:val="Title Char"/>
    <w:basedOn w:val="a0"/>
    <w:rPr>
      <w:rFonts w:ascii="Arial" w:eastAsia="Arial" w:hAnsi="Arial" w:cs="Arial"/>
      <w:sz w:val="48"/>
    </w:rPr>
  </w:style>
  <w:style w:type="paragraph" w:styleId="a4">
    <w:name w:val="Subtitle"/>
    <w:basedOn w:val="a"/>
    <w:qFormat/>
    <w:pPr>
      <w:spacing w:before="200" w:after="200"/>
      <w:jc w:val="left"/>
    </w:pPr>
    <w:rPr>
      <w:rFonts w:ascii="Arial" w:eastAsia="Arial" w:hAnsi="Arial" w:cs="Arial"/>
    </w:rPr>
  </w:style>
  <w:style w:type="character" w:customStyle="1" w:styleId="SubtitleChar">
    <w:name w:val="Subtitle Char"/>
    <w:basedOn w:val="a0"/>
    <w:rPr>
      <w:rFonts w:ascii="Arial" w:eastAsia="Arial" w:hAnsi="Arial" w:cs="Arial"/>
      <w:sz w:val="24"/>
    </w:rPr>
  </w:style>
  <w:style w:type="paragraph" w:styleId="20">
    <w:name w:val="Quote"/>
    <w:basedOn w:val="a"/>
    <w:qFormat/>
    <w:pPr>
      <w:ind w:left="720"/>
      <w:jc w:val="left"/>
    </w:pPr>
    <w:rPr>
      <w:rFonts w:ascii="Arial" w:eastAsia="Arial" w:hAnsi="Arial" w:cs="Arial"/>
      <w:i/>
    </w:rPr>
  </w:style>
  <w:style w:type="character" w:customStyle="1" w:styleId="QuoteChar">
    <w:name w:val="Quote Char"/>
    <w:rPr>
      <w:rFonts w:ascii="Arial" w:eastAsia="Arial" w:hAnsi="Arial" w:cs="Arial"/>
      <w:i/>
      <w:sz w:val="24"/>
    </w:rPr>
  </w:style>
  <w:style w:type="paragraph" w:styleId="a5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/>
      <w:jc w:val="left"/>
    </w:pPr>
    <w:rPr>
      <w:rFonts w:ascii="Arial" w:eastAsia="Arial" w:hAnsi="Arial" w:cs="Arial"/>
      <w:i/>
    </w:rPr>
  </w:style>
  <w:style w:type="character" w:customStyle="1" w:styleId="IntenseQuoteChar">
    <w:name w:val="Intense Quote Char"/>
    <w:rPr>
      <w:rFonts w:ascii="Arial" w:eastAsia="Arial" w:hAnsi="Arial" w:cs="Arial"/>
      <w:i/>
      <w:sz w:val="24"/>
    </w:rPr>
  </w:style>
  <w:style w:type="character" w:customStyle="1" w:styleId="HeaderChar">
    <w:name w:val="Header Char"/>
    <w:basedOn w:val="a0"/>
    <w:rPr>
      <w:rFonts w:ascii="Arial" w:eastAsia="Arial" w:hAnsi="Arial" w:cs="Arial"/>
      <w:sz w:val="24"/>
    </w:rPr>
  </w:style>
  <w:style w:type="character" w:customStyle="1" w:styleId="FooterChar">
    <w:name w:val="Footer Char"/>
    <w:basedOn w:val="a0"/>
    <w:rPr>
      <w:rFonts w:ascii="Arial" w:eastAsia="Arial" w:hAnsi="Arial" w:cs="Arial"/>
      <w:sz w:val="24"/>
    </w:rPr>
  </w:style>
  <w:style w:type="paragraph" w:styleId="a6">
    <w:name w:val="caption"/>
    <w:basedOn w:val="a"/>
    <w:semiHidden/>
    <w:unhideWhenUsed/>
    <w:qFormat/>
    <w:pPr>
      <w:spacing w:line="276" w:lineRule="auto"/>
      <w:jc w:val="left"/>
    </w:pPr>
    <w:rPr>
      <w:rFonts w:ascii="Arial" w:eastAsia="Arial" w:hAnsi="Arial" w:cs="Arial"/>
      <w:b/>
      <w:color w:val="4F81BD"/>
      <w:sz w:val="18"/>
    </w:rPr>
  </w:style>
  <w:style w:type="character" w:customStyle="1" w:styleId="CaptionChar">
    <w:name w:val="Caption Char"/>
    <w:rPr>
      <w:rFonts w:ascii="Arial" w:eastAsia="Arial" w:hAnsi="Arial" w:cs="Arial"/>
      <w:sz w:val="24"/>
    </w:rPr>
  </w:style>
  <w:style w:type="table" w:styleId="a7">
    <w:name w:val="Table Grid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</w:tblPr>
  </w:style>
  <w:style w:type="table" w:customStyle="1" w:styleId="TableGridLight">
    <w:name w:val="Table Grid Light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</w:tblPr>
  </w:style>
  <w:style w:type="table" w:customStyle="1" w:styleId="PlainTable1">
    <w:name w:val="Plain Table 1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</w:tblPr>
  </w:style>
  <w:style w:type="table" w:customStyle="1" w:styleId="PlainTable2">
    <w:name w:val="Plain Table 2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</w:tblPr>
  </w:style>
  <w:style w:type="table" w:customStyle="1" w:styleId="PlainTable3">
    <w:name w:val="Plain Table 3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PlainTable4">
    <w:name w:val="Plain Table 4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PlainTable5">
    <w:name w:val="Plain Table 5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GridTable1Light">
    <w:name w:val="Grid Table 1 Light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1Light-Accent1">
    <w:name w:val="Grid Table 1 Light - Accent 1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1Light-Accent2">
    <w:name w:val="Grid Table 1 Light - Accent 2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1Light-Accent3">
    <w:name w:val="Grid Table 1 Light - Accent 3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1Light-Accent4">
    <w:name w:val="Grid Table 1 Light - Accent 4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1Light-Accent5">
    <w:name w:val="Grid Table 1 Light - Accent 5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1Light-Accent6">
    <w:name w:val="Grid Table 1 Light - Accent 6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2">
    <w:name w:val="Grid Table 2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2-Accent1">
    <w:name w:val="Grid Table 2 - Accent 1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2-Accent2">
    <w:name w:val="Grid Table 2 - Accent 2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2-Accent3">
    <w:name w:val="Grid Table 2 - Accent 3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2-Accent4">
    <w:name w:val="Grid Table 2 - Accent 4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2-Accent5">
    <w:name w:val="Grid Table 2 - Accent 5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2-Accent6">
    <w:name w:val="Grid Table 2 - Accent 6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3">
    <w:name w:val="Grid Table 3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3-Accent1">
    <w:name w:val="Grid Table 3 - Accent 1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3-Accent2">
    <w:name w:val="Grid Table 3 - Accent 2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3-Accent3">
    <w:name w:val="Grid Table 3 - Accent 3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3-Accent4">
    <w:name w:val="Grid Table 3 - Accent 4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3-Accent5">
    <w:name w:val="Grid Table 3 - Accent 5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3-Accent6">
    <w:name w:val="Grid Table 3 - Accent 6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4">
    <w:name w:val="Grid Table 4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4-Accent1">
    <w:name w:val="Grid Table 4 - Accent 1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4-Accent2">
    <w:name w:val="Grid Table 4 - Accent 2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4-Accent3">
    <w:name w:val="Grid Table 4 - Accent 3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4-Accent4">
    <w:name w:val="Grid Table 4 - Accent 4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4-Accent5">
    <w:name w:val="Grid Table 4 - Accent 5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4-Accent6">
    <w:name w:val="Grid Table 4 - Accent 6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5Dark">
    <w:name w:val="Grid Table 5 Dark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BFBFBF"/>
      <w:tblCellMar>
        <w:left w:w="0" w:type="dxa"/>
        <w:right w:w="0" w:type="dxa"/>
      </w:tblCellMar>
    </w:tblPr>
  </w:style>
  <w:style w:type="table" w:customStyle="1" w:styleId="GridTable5Dark-Accent1">
    <w:name w:val="Grid Table 5 Dark- Accent 1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DAE5F1"/>
      <w:tblCellMar>
        <w:left w:w="0" w:type="dxa"/>
        <w:right w:w="0" w:type="dxa"/>
      </w:tblCellMar>
    </w:tblPr>
  </w:style>
  <w:style w:type="table" w:customStyle="1" w:styleId="GridTable5Dark-Accent2">
    <w:name w:val="Grid Table 5 Dark - Accent 2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F2DCDB"/>
      <w:tblCellMar>
        <w:left w:w="0" w:type="dxa"/>
        <w:right w:w="0" w:type="dxa"/>
      </w:tblCellMar>
    </w:tblPr>
  </w:style>
  <w:style w:type="table" w:customStyle="1" w:styleId="GridTable5Dark-Accent3">
    <w:name w:val="Grid Table 5 Dark - Accent 3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EAF0DD"/>
      <w:tblCellMar>
        <w:left w:w="0" w:type="dxa"/>
        <w:right w:w="0" w:type="dxa"/>
      </w:tblCellMar>
    </w:tblPr>
  </w:style>
  <w:style w:type="table" w:customStyle="1" w:styleId="GridTable5Dark-Accent4">
    <w:name w:val="Grid Table 5 Dark- Accent 4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E5DFEC"/>
      <w:tblCellMar>
        <w:left w:w="0" w:type="dxa"/>
        <w:right w:w="0" w:type="dxa"/>
      </w:tblCellMar>
    </w:tblPr>
  </w:style>
  <w:style w:type="table" w:customStyle="1" w:styleId="GridTable5Dark-Accent5">
    <w:name w:val="Grid Table 5 Dark - Accent 5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DAEEF3"/>
      <w:tblCellMar>
        <w:left w:w="0" w:type="dxa"/>
        <w:right w:w="0" w:type="dxa"/>
      </w:tblCellMar>
    </w:tblPr>
  </w:style>
  <w:style w:type="table" w:customStyle="1" w:styleId="GridTable5Dark-Accent6">
    <w:name w:val="Grid Table 5 Dark - Accent 6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FDE9D8"/>
      <w:tblCellMar>
        <w:left w:w="0" w:type="dxa"/>
        <w:right w:w="0" w:type="dxa"/>
      </w:tblCellMar>
    </w:tblPr>
  </w:style>
  <w:style w:type="table" w:customStyle="1" w:styleId="GridTable6Colorful">
    <w:name w:val="Grid Table 6 Colorful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6Colorful-Accent1">
    <w:name w:val="Grid Table 6 Colorful - Accent 1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6Colorful-Accent2">
    <w:name w:val="Grid Table 6 Colorful - Accent 2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6Colorful-Accent3">
    <w:name w:val="Grid Table 6 Colorful - Accent 3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6Colorful-Accent4">
    <w:name w:val="Grid Table 6 Colorful - Accent 4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6Colorful-Accent5">
    <w:name w:val="Grid Table 6 Colorful - Accent 5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6Colorful-Accent6">
    <w:name w:val="Grid Table 6 Colorful - Accent 6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7Colorful">
    <w:name w:val="Grid Table 7 Colorful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7Colorful-Accent1">
    <w:name w:val="Grid Table 7 Colorful - Accent 1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7Colorful-Accent3">
    <w:name w:val="Grid Table 7 Colorful - Accent 3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7Colorful-Accent4">
    <w:name w:val="Grid Table 7 Colorful - Accent 4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7Colorful-Accent5">
    <w:name w:val="Grid Table 7 Colorful - Accent 5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7Colorful-Accent6">
    <w:name w:val="Grid Table 7 Colorful - Accent 6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ListTable1Light">
    <w:name w:val="List Table 1 Light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1Light-Accent2">
    <w:name w:val="List Table 1 Light - Accent 2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1Light-Accent3">
    <w:name w:val="List Table 1 Light - Accent 3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1Light-Accent4">
    <w:name w:val="List Table 1 Light - Accent 4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1Light-Accent5">
    <w:name w:val="List Table 1 Light - Accent 5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1Light-Accent6">
    <w:name w:val="List Table 1 Light - Accent 6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2">
    <w:name w:val="List Table 2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2-Accent1">
    <w:name w:val="List Table 2 - Accent 1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2-Accent2">
    <w:name w:val="List Table 2 - Accent 2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2-Accent3">
    <w:name w:val="List Table 2 - Accent 3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2-Accent4">
    <w:name w:val="List Table 2 - Accent 4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2-Accent5">
    <w:name w:val="List Table 2 - Accent 5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2-Accent6">
    <w:name w:val="List Table 2 - Accent 6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3">
    <w:name w:val="List Table 3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3-Accent1">
    <w:name w:val="List Table 3 - Accent 1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3-Accent2">
    <w:name w:val="List Table 3 - Accent 2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3-Accent3">
    <w:name w:val="List Table 3 - Accent 3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3-Accent4">
    <w:name w:val="List Table 3 - Accent 4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3-Accent5">
    <w:name w:val="List Table 3 - Accent 5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3-Accent6">
    <w:name w:val="List Table 3 - Accent 6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4">
    <w:name w:val="List Table 4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4-Accent1">
    <w:name w:val="List Table 4 - Accent 1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4-Accent2">
    <w:name w:val="List Table 4 - Accent 2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4-Accent3">
    <w:name w:val="List Table 4 - Accent 3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4-Accent4">
    <w:name w:val="List Table 4 - Accent 4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4-Accent5">
    <w:name w:val="List Table 4 - Accent 5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4-Accent6">
    <w:name w:val="List Table 4 - Accent 6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5Dark">
    <w:name w:val="List Table 5 Dark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7F7F7F"/>
      <w:tblCellMar>
        <w:left w:w="0" w:type="dxa"/>
        <w:right w:w="0" w:type="dxa"/>
      </w:tblCellMar>
    </w:tblPr>
  </w:style>
  <w:style w:type="table" w:customStyle="1" w:styleId="ListTable5Dark-Accent1">
    <w:name w:val="List Table 5 Dark - Accent 1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4F81BD"/>
      <w:tblCellMar>
        <w:left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D99694"/>
      <w:tblCellMar>
        <w:left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C3D69B"/>
      <w:tblCellMar>
        <w:left w:w="0" w:type="dxa"/>
        <w:right w:w="0" w:type="dxa"/>
      </w:tblCellMar>
    </w:tblPr>
  </w:style>
  <w:style w:type="table" w:customStyle="1" w:styleId="ListTable5Dark-Accent4">
    <w:name w:val="List Table 5 Dark - Accent 4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B2A1C6"/>
      <w:tblCellMar>
        <w:left w:w="0" w:type="dxa"/>
        <w:right w:w="0" w:type="dxa"/>
      </w:tblCellMar>
    </w:tblPr>
  </w:style>
  <w:style w:type="table" w:customStyle="1" w:styleId="ListTable5Dark-Accent5">
    <w:name w:val="List Table 5 Dark - Accent 5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91CDDC"/>
      <w:tblCellMar>
        <w:left w:w="0" w:type="dxa"/>
        <w:right w:w="0" w:type="dxa"/>
      </w:tblCellMar>
    </w:tblPr>
  </w:style>
  <w:style w:type="table" w:customStyle="1" w:styleId="ListTable5Dark-Accent6">
    <w:name w:val="List Table 5 Dark - Accent 6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F9BF90"/>
      <w:tblCellMar>
        <w:left w:w="0" w:type="dxa"/>
        <w:right w:w="0" w:type="dxa"/>
      </w:tblCellMar>
    </w:tblPr>
  </w:style>
  <w:style w:type="table" w:customStyle="1" w:styleId="ListTable6Colorful">
    <w:name w:val="List Table 6 Colorful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6Colorful-Accent1">
    <w:name w:val="List Table 6 Colorful - Accent 1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6Colorful-Accent2">
    <w:name w:val="List Table 6 Colorful - Accent 2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6Colorful-Accent3">
    <w:name w:val="List Table 6 Colorful - Accent 3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6Colorful-Accent4">
    <w:name w:val="List Table 6 Colorful - Accent 4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6Colorful-Accent5">
    <w:name w:val="List Table 6 Colorful - Accent 5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6Colorful-Accent6">
    <w:name w:val="List Table 6 Colorful - Accent 6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7Colorful">
    <w:name w:val="List Table 7 Colorful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7Colorful-Accent1">
    <w:name w:val="List Table 7 Colorful - Accent 1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7Colorful-Accent2">
    <w:name w:val="List Table 7 Colorful - Accent 2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7Colorful-Accent3">
    <w:name w:val="List Table 7 Colorful - Accent 3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7Colorful-Accent4">
    <w:name w:val="List Table 7 Colorful - Accent 4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7Colorful-Accent5">
    <w:name w:val="List Table 7 Colorful - Accent 5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7Colorful-Accent6">
    <w:name w:val="List Table 7 Colorful - Accent 6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ned-Accent">
    <w:name w:val="Lined - Accent"/>
    <w:basedOn w:val="a1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ned-Accent1">
    <w:name w:val="Lined - Accent 1"/>
    <w:basedOn w:val="a1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ned-Accent2">
    <w:name w:val="Lined - Accent 2"/>
    <w:basedOn w:val="a1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ned-Accent3">
    <w:name w:val="Lined - Accent 3"/>
    <w:basedOn w:val="a1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ned-Accent4">
    <w:name w:val="Lined - Accent 4"/>
    <w:basedOn w:val="a1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ned-Accent5">
    <w:name w:val="Lined - Accent 5"/>
    <w:basedOn w:val="a1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ned-Accent6">
    <w:name w:val="Lined - Accent 6"/>
    <w:basedOn w:val="a1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">
    <w:name w:val="Bordered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-Accent1">
    <w:name w:val="Bordered - Accent 1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-Accent2">
    <w:name w:val="Bordered - Accent 2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-Accent3">
    <w:name w:val="Bordered - Accent 3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-Accent4">
    <w:name w:val="Bordered - Accent 4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-Accent5">
    <w:name w:val="Bordered - Accent 5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-Accent6">
    <w:name w:val="Bordered - Accent 6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character" w:customStyle="1" w:styleId="FootnoteTextChar">
    <w:name w:val="Footnote Text Char"/>
    <w:rPr>
      <w:rFonts w:ascii="Arial" w:eastAsia="Arial" w:hAnsi="Arial" w:cs="Arial"/>
      <w:sz w:val="18"/>
    </w:rPr>
  </w:style>
  <w:style w:type="paragraph" w:styleId="a8">
    <w:name w:val="endnote text"/>
    <w:basedOn w:val="a"/>
    <w:semiHidden/>
    <w:unhideWhenUsed/>
    <w:pPr>
      <w:jc w:val="left"/>
    </w:pPr>
    <w:rPr>
      <w:rFonts w:ascii="Arial" w:eastAsia="Arial" w:hAnsi="Arial" w:cs="Arial"/>
      <w:sz w:val="20"/>
    </w:rPr>
  </w:style>
  <w:style w:type="character" w:customStyle="1" w:styleId="EndnoteTextChar">
    <w:name w:val="Endnote Text Char"/>
    <w:rPr>
      <w:rFonts w:ascii="Arial" w:eastAsia="Arial" w:hAnsi="Arial" w:cs="Arial"/>
      <w:sz w:val="20"/>
    </w:rPr>
  </w:style>
  <w:style w:type="character" w:styleId="a9">
    <w:name w:val="endnote reference"/>
    <w:basedOn w:val="a0"/>
    <w:semiHidden/>
    <w:unhideWhenUsed/>
    <w:rPr>
      <w:rFonts w:ascii="Arial" w:eastAsia="Arial" w:hAnsi="Arial" w:cs="Arial"/>
      <w:sz w:val="24"/>
      <w:vertAlign w:val="superscript"/>
    </w:rPr>
  </w:style>
  <w:style w:type="paragraph" w:styleId="10">
    <w:name w:val="toc 1"/>
    <w:basedOn w:val="a"/>
    <w:unhideWhenUsed/>
    <w:pPr>
      <w:spacing w:after="57"/>
      <w:ind w:firstLine="0"/>
      <w:jc w:val="left"/>
    </w:pPr>
    <w:rPr>
      <w:rFonts w:ascii="Arial" w:eastAsia="Arial" w:hAnsi="Arial" w:cs="Arial"/>
    </w:rPr>
  </w:style>
  <w:style w:type="paragraph" w:styleId="21">
    <w:name w:val="toc 2"/>
    <w:basedOn w:val="a"/>
    <w:unhideWhenUsed/>
    <w:pPr>
      <w:spacing w:after="57"/>
      <w:ind w:left="283" w:firstLine="0"/>
      <w:jc w:val="left"/>
    </w:pPr>
    <w:rPr>
      <w:rFonts w:ascii="Arial" w:eastAsia="Arial" w:hAnsi="Arial" w:cs="Arial"/>
    </w:rPr>
  </w:style>
  <w:style w:type="paragraph" w:styleId="30">
    <w:name w:val="toc 3"/>
    <w:basedOn w:val="a"/>
    <w:unhideWhenUsed/>
    <w:pPr>
      <w:spacing w:after="57"/>
      <w:ind w:left="567" w:firstLine="0"/>
      <w:jc w:val="left"/>
    </w:pPr>
    <w:rPr>
      <w:rFonts w:ascii="Arial" w:eastAsia="Arial" w:hAnsi="Arial" w:cs="Arial"/>
    </w:rPr>
  </w:style>
  <w:style w:type="paragraph" w:styleId="40">
    <w:name w:val="toc 4"/>
    <w:basedOn w:val="a"/>
    <w:unhideWhenUsed/>
    <w:pPr>
      <w:spacing w:after="57"/>
      <w:ind w:left="850" w:firstLine="0"/>
      <w:jc w:val="left"/>
    </w:pPr>
    <w:rPr>
      <w:rFonts w:ascii="Arial" w:eastAsia="Arial" w:hAnsi="Arial" w:cs="Arial"/>
    </w:rPr>
  </w:style>
  <w:style w:type="paragraph" w:styleId="50">
    <w:name w:val="toc 5"/>
    <w:basedOn w:val="a"/>
    <w:unhideWhenUsed/>
    <w:pPr>
      <w:spacing w:after="57"/>
      <w:ind w:left="1134" w:firstLine="0"/>
      <w:jc w:val="left"/>
    </w:pPr>
    <w:rPr>
      <w:rFonts w:ascii="Arial" w:eastAsia="Arial" w:hAnsi="Arial" w:cs="Arial"/>
    </w:rPr>
  </w:style>
  <w:style w:type="paragraph" w:styleId="60">
    <w:name w:val="toc 6"/>
    <w:basedOn w:val="a"/>
    <w:unhideWhenUsed/>
    <w:pPr>
      <w:spacing w:after="57"/>
      <w:ind w:left="1417" w:firstLine="0"/>
      <w:jc w:val="left"/>
    </w:pPr>
    <w:rPr>
      <w:rFonts w:ascii="Arial" w:eastAsia="Arial" w:hAnsi="Arial" w:cs="Arial"/>
    </w:rPr>
  </w:style>
  <w:style w:type="paragraph" w:styleId="70">
    <w:name w:val="toc 7"/>
    <w:basedOn w:val="a"/>
    <w:unhideWhenUsed/>
    <w:pPr>
      <w:spacing w:after="57"/>
      <w:ind w:left="1701" w:firstLine="0"/>
      <w:jc w:val="left"/>
    </w:pPr>
    <w:rPr>
      <w:rFonts w:ascii="Arial" w:eastAsia="Arial" w:hAnsi="Arial" w:cs="Arial"/>
    </w:rPr>
  </w:style>
  <w:style w:type="paragraph" w:styleId="80">
    <w:name w:val="toc 8"/>
    <w:basedOn w:val="a"/>
    <w:unhideWhenUsed/>
    <w:pPr>
      <w:spacing w:after="57"/>
      <w:ind w:left="1984" w:firstLine="0"/>
      <w:jc w:val="left"/>
    </w:pPr>
    <w:rPr>
      <w:rFonts w:ascii="Arial" w:eastAsia="Arial" w:hAnsi="Arial" w:cs="Arial"/>
    </w:rPr>
  </w:style>
  <w:style w:type="paragraph" w:styleId="90">
    <w:name w:val="toc 9"/>
    <w:basedOn w:val="a"/>
    <w:unhideWhenUsed/>
    <w:pPr>
      <w:spacing w:after="57"/>
      <w:ind w:left="2268" w:firstLine="0"/>
      <w:jc w:val="left"/>
    </w:pPr>
    <w:rPr>
      <w:rFonts w:ascii="Arial" w:eastAsia="Arial" w:hAnsi="Arial" w:cs="Arial"/>
    </w:rPr>
  </w:style>
  <w:style w:type="paragraph" w:styleId="aa">
    <w:name w:val="TOC Heading"/>
    <w:unhideWhenUsed/>
    <w:pPr>
      <w:spacing w:after="0" w:line="240" w:lineRule="auto"/>
    </w:pPr>
    <w:rPr>
      <w:rFonts w:ascii="Arial" w:eastAsia="Arial" w:hAnsi="Arial" w:cs="Arial"/>
      <w:sz w:val="24"/>
    </w:rPr>
  </w:style>
  <w:style w:type="paragraph" w:styleId="ab">
    <w:name w:val="table of figures"/>
    <w:basedOn w:val="a"/>
    <w:unhideWhenUsed/>
    <w:pPr>
      <w:jc w:val="left"/>
    </w:pPr>
    <w:rPr>
      <w:rFonts w:ascii="Arial" w:eastAsia="Arial" w:hAnsi="Arial" w:cs="Arial"/>
    </w:rPr>
  </w:style>
  <w:style w:type="character" w:customStyle="1" w:styleId="11">
    <w:name w:val="Заголовок 1 Знак"/>
    <w:basedOn w:val="a0"/>
    <w:rPr>
      <w:rFonts w:ascii="Cambria" w:eastAsia="Cambria" w:hAnsi="Cambria" w:cs="Cambria"/>
      <w:b/>
      <w:sz w:val="32"/>
    </w:rPr>
  </w:style>
  <w:style w:type="character" w:customStyle="1" w:styleId="ac">
    <w:name w:val="Цветовое выделение"/>
    <w:rPr>
      <w:rFonts w:ascii="TimesNewRoman" w:eastAsia="TimesNewRoman" w:hAnsi="TimesNewRoman" w:cs="TimesNewRoman"/>
      <w:b/>
      <w:color w:val="26282F"/>
      <w:sz w:val="24"/>
    </w:rPr>
  </w:style>
  <w:style w:type="character" w:customStyle="1" w:styleId="ad">
    <w:name w:val="Гипертекстовая ссылка"/>
    <w:basedOn w:val="ac"/>
    <w:rPr>
      <w:rFonts w:ascii="TimesNewRoman" w:eastAsia="TimesNewRoman" w:hAnsi="TimesNewRoman" w:cs="TimesNewRoman"/>
      <w:b w:val="0"/>
      <w:color w:val="106BBE"/>
      <w:sz w:val="24"/>
    </w:rPr>
  </w:style>
  <w:style w:type="paragraph" w:customStyle="1" w:styleId="ae">
    <w:name w:val="Текст (справка)"/>
    <w:basedOn w:val="a"/>
    <w:pPr>
      <w:ind w:left="170"/>
      <w:jc w:val="left"/>
    </w:pPr>
  </w:style>
  <w:style w:type="paragraph" w:customStyle="1" w:styleId="af">
    <w:name w:val="Комментарий"/>
    <w:basedOn w:val="ae"/>
    <w:pPr>
      <w:spacing w:before="75"/>
      <w:jc w:val="both"/>
    </w:pPr>
    <w:rPr>
      <w:color w:val="353842"/>
    </w:rPr>
  </w:style>
  <w:style w:type="paragraph" w:customStyle="1" w:styleId="af0">
    <w:name w:val="Нормальный (таблица)"/>
    <w:basedOn w:val="a"/>
  </w:style>
  <w:style w:type="paragraph" w:customStyle="1" w:styleId="af1">
    <w:name w:val="Таблицы (моноширинный)"/>
    <w:basedOn w:val="a"/>
    <w:pPr>
      <w:jc w:val="left"/>
    </w:pPr>
    <w:rPr>
      <w:rFonts w:ascii="CourierNew" w:eastAsia="CourierNew" w:hAnsi="CourierNew" w:cs="CourierNew"/>
    </w:rPr>
  </w:style>
  <w:style w:type="paragraph" w:customStyle="1" w:styleId="af2">
    <w:name w:val="Прижатый влево"/>
    <w:basedOn w:val="a"/>
    <w:pPr>
      <w:jc w:val="left"/>
    </w:pPr>
  </w:style>
  <w:style w:type="paragraph" w:customStyle="1" w:styleId="af3">
    <w:name w:val="Сноска"/>
    <w:basedOn w:val="a"/>
    <w:rPr>
      <w:sz w:val="20"/>
    </w:rPr>
  </w:style>
  <w:style w:type="character" w:customStyle="1" w:styleId="af4">
    <w:name w:val="Цветовое выделение для Текст"/>
    <w:rPr>
      <w:rFonts w:ascii="TimesNewRomanCYR" w:eastAsia="TimesNewRomanCYR" w:hAnsi="TimesNewRomanCYR" w:cs="TimesNewRomanCYR"/>
      <w:sz w:val="24"/>
    </w:rPr>
  </w:style>
  <w:style w:type="paragraph" w:styleId="af5">
    <w:name w:val="header"/>
    <w:basedOn w:val="a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rPr>
      <w:rFonts w:ascii="TimesNewRomanCYR" w:eastAsia="TimesNewRomanCYR" w:hAnsi="TimesNewRomanCYR" w:cs="TimesNewRomanCYR"/>
      <w:sz w:val="24"/>
    </w:rPr>
  </w:style>
  <w:style w:type="paragraph" w:styleId="af7">
    <w:name w:val="footer"/>
    <w:basedOn w:val="a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rPr>
      <w:rFonts w:ascii="TimesNewRomanCYR" w:eastAsia="TimesNewRomanCYR" w:hAnsi="TimesNewRomanCYR" w:cs="TimesNewRomanCYR"/>
      <w:sz w:val="24"/>
    </w:rPr>
  </w:style>
  <w:style w:type="paragraph" w:styleId="af9">
    <w:name w:val="No Spacing"/>
    <w:qFormat/>
    <w:pPr>
      <w:spacing w:after="0" w:line="240" w:lineRule="auto"/>
      <w:ind w:firstLine="720"/>
      <w:jc w:val="both"/>
    </w:pPr>
    <w:rPr>
      <w:rFonts w:ascii="TimesNewRomanCYR" w:eastAsia="TimesNewRomanCYR" w:hAnsi="TimesNewRomanCYR" w:cs="TimesNewRomanCYR"/>
      <w:sz w:val="24"/>
    </w:rPr>
  </w:style>
  <w:style w:type="paragraph" w:customStyle="1" w:styleId="ConsPlusNormal">
    <w:name w:val="ConsPlusNormal"/>
    <w:pPr>
      <w:spacing w:after="0" w:line="240" w:lineRule="auto"/>
    </w:pPr>
    <w:rPr>
      <w:rFonts w:ascii="Calibri" w:eastAsia="Calibri" w:hAnsi="Calibri" w:cs="Calibri"/>
    </w:rPr>
  </w:style>
  <w:style w:type="character" w:customStyle="1" w:styleId="ConsPlusNormal0">
    <w:name w:val="ConsPlusNormal Знак"/>
    <w:rPr>
      <w:rFonts w:ascii="Calibri" w:eastAsia="Calibri" w:hAnsi="Calibri" w:cs="Calibri"/>
      <w:sz w:val="20"/>
    </w:rPr>
  </w:style>
  <w:style w:type="paragraph" w:styleId="afa">
    <w:name w:val="List Paragraph"/>
    <w:basedOn w:val="a"/>
    <w:qFormat/>
    <w:pPr>
      <w:ind w:left="217" w:firstLine="707"/>
    </w:pPr>
    <w:rPr>
      <w:rFonts w:ascii="TimesNewRoman" w:eastAsia="TimesNewRoman" w:hAnsi="TimesNewRoman" w:cs="TimesNewRoman"/>
      <w:sz w:val="22"/>
    </w:rPr>
  </w:style>
  <w:style w:type="paragraph" w:customStyle="1" w:styleId="s1">
    <w:name w:val="s_1"/>
    <w:basedOn w:val="a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character" w:styleId="afb">
    <w:name w:val="Hyperlink"/>
    <w:basedOn w:val="a0"/>
    <w:unhideWhenUsed/>
    <w:rPr>
      <w:rFonts w:ascii="TimesNewRoman" w:eastAsia="TimesNewRoman" w:hAnsi="TimesNewRoman" w:cs="TimesNewRoman"/>
      <w:color w:val="0000FF"/>
      <w:sz w:val="24"/>
      <w:u w:val="single"/>
    </w:rPr>
  </w:style>
  <w:style w:type="paragraph" w:styleId="afc">
    <w:name w:val="footnote text"/>
    <w:basedOn w:val="a"/>
    <w:rPr>
      <w:sz w:val="20"/>
    </w:rPr>
  </w:style>
  <w:style w:type="character" w:customStyle="1" w:styleId="afd">
    <w:name w:val="Текст сноски Знак"/>
    <w:basedOn w:val="a0"/>
    <w:rPr>
      <w:rFonts w:ascii="TimesNewRomanCYR" w:eastAsia="TimesNewRomanCYR" w:hAnsi="TimesNewRomanCYR" w:cs="TimesNewRomanCYR"/>
      <w:sz w:val="20"/>
    </w:rPr>
  </w:style>
  <w:style w:type="character" w:styleId="afe">
    <w:name w:val="footnote reference"/>
    <w:basedOn w:val="a0"/>
    <w:rPr>
      <w:rFonts w:ascii="TimesNewRoman" w:eastAsia="TimesNewRoman" w:hAnsi="TimesNewRoman" w:cs="TimesNewRoman"/>
      <w:sz w:val="24"/>
      <w:vertAlign w:val="superscript"/>
    </w:rPr>
  </w:style>
  <w:style w:type="paragraph" w:customStyle="1" w:styleId="docdatadocyv54183bqiaagaaeyqcaaagiaiaaapwdqaabf4naaaaaaaaaaaaaaaaaaaaaaaaaaaaaaaaaaaaaaaaaaaaaaaaaaaaaaaaaaaaaaaaaaaaaaaaaaaaaaaaaaaaaaaaaaaaaaaaaaaaaaaaaaaaaaaaaaaaaaaaaaaaaaaaaaaaaaaaaaaaaaaaaaaaaaaaaaaaaaaaaaaaaaaaaaaaaaaaaaaaaaaaaaaaaaaaaaaaaaa">
    <w:name w:val="docdata;docy;v5;4183;bqiaagaaeyqcaaagiaiaaapwdqaabf4n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paragraph" w:styleId="aff">
    <w:name w:val="Normal (Web)"/>
    <w:basedOn w:val="a"/>
    <w:unhideWhenUsed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paragraph" w:styleId="aff0">
    <w:name w:val="annotation text"/>
    <w:basedOn w:val="a"/>
    <w:unhideWhenUsed/>
    <w:pPr>
      <w:jc w:val="left"/>
    </w:pPr>
    <w:rPr>
      <w:rFonts w:ascii="TimesNewRoman" w:eastAsia="TimesNewRoman" w:hAnsi="TimesNewRoman" w:cs="TimesNewRoman"/>
      <w:sz w:val="20"/>
    </w:rPr>
  </w:style>
  <w:style w:type="character" w:customStyle="1" w:styleId="aff1">
    <w:name w:val="Текст примечания Знак"/>
    <w:basedOn w:val="a0"/>
    <w:rPr>
      <w:rFonts w:ascii="TimesNewRoman" w:eastAsia="TimesNewRoman" w:hAnsi="TimesNewRoman" w:cs="TimesNewRoman"/>
      <w:sz w:val="20"/>
    </w:rPr>
  </w:style>
  <w:style w:type="paragraph" w:styleId="aff2">
    <w:name w:val="Body Text"/>
    <w:basedOn w:val="a"/>
    <w:qFormat/>
    <w:pPr>
      <w:ind w:left="215"/>
      <w:jc w:val="left"/>
    </w:pPr>
    <w:rPr>
      <w:rFonts w:ascii="TimesNewRoman" w:eastAsia="TimesNewRoman" w:hAnsi="TimesNewRoman" w:cs="TimesNewRoman"/>
      <w:sz w:val="20"/>
    </w:rPr>
  </w:style>
  <w:style w:type="character" w:customStyle="1" w:styleId="aff3">
    <w:name w:val="Основной текст Знак"/>
    <w:basedOn w:val="a0"/>
    <w:rPr>
      <w:rFonts w:ascii="TimesNewRoman" w:eastAsia="TimesNewRoman" w:hAnsi="TimesNewRoman" w:cs="TimesNewRoman"/>
      <w:sz w:val="20"/>
    </w:rPr>
  </w:style>
  <w:style w:type="paragraph" w:styleId="aff4">
    <w:name w:val="Balloon Text"/>
    <w:basedOn w:val="a"/>
    <w:rPr>
      <w:rFonts w:ascii="SegoeUI" w:eastAsia="SegoeUI" w:hAnsi="SegoeUI" w:cs="SegoeUI"/>
      <w:sz w:val="18"/>
    </w:rPr>
  </w:style>
  <w:style w:type="character" w:customStyle="1" w:styleId="aff5">
    <w:name w:val="Текст выноски Знак"/>
    <w:basedOn w:val="a0"/>
    <w:rPr>
      <w:rFonts w:ascii="SegoeUI" w:eastAsia="SegoeUI" w:hAnsi="SegoeUI" w:cs="SegoeUI"/>
      <w:sz w:val="18"/>
    </w:rPr>
  </w:style>
  <w:style w:type="character" w:customStyle="1" w:styleId="fontstyle01">
    <w:name w:val="fontstyle01"/>
    <w:rPr>
      <w:rFonts w:ascii="TimesNewRomanPSMT" w:eastAsia="TimesNewRomanPSMT" w:hAnsi="TimesNewRomanPSMT" w:cs="TimesNewRomanPSMT"/>
      <w:b w:val="0"/>
      <w:i w:val="0"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document/redirect/990941/2770" TargetMode="External"/><Relationship Id="rId18" Type="http://schemas.openxmlformats.org/officeDocument/2006/relationships/hyperlink" Target="https://internet.garant.ru/document/redirect/990941/2770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document/redirect/990941/2770" TargetMode="External"/><Relationship Id="rId17" Type="http://schemas.openxmlformats.org/officeDocument/2006/relationships/hyperlink" Target="https://internet.garant.ru/document/redirect/990941/2770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990941/2770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990941/277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990941/2770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s://www.gosuslugi.ru/" TargetMode="External"/><Relationship Id="rId19" Type="http://schemas.openxmlformats.org/officeDocument/2006/relationships/hyperlink" Target="https://internet.garant.ru/document/redirect/990941/27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document/redirect/990941/277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4592</Words>
  <Characters>26175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30706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Larisa</cp:lastModifiedBy>
  <cp:revision>4</cp:revision>
  <dcterms:created xsi:type="dcterms:W3CDTF">2010-04-08T20:10:00Z</dcterms:created>
  <dcterms:modified xsi:type="dcterms:W3CDTF">2026-06-19T09:43:00Z</dcterms:modified>
</cp:coreProperties>
</file>