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E9" w:rsidRDefault="00CF0BD9" w:rsidP="00CF0BD9">
      <w:pPr>
        <w:ind w:firstLine="0"/>
        <w:contextualSpacing/>
        <w:jc w:val="right"/>
      </w:pPr>
      <w:r>
        <w:t>ПРОЕКТ</w:t>
      </w:r>
    </w:p>
    <w:p w:rsidR="00CF0BD9" w:rsidRDefault="00CF0BD9">
      <w:pPr>
        <w:ind w:left="720" w:firstLine="0"/>
        <w:contextualSpacing/>
        <w:jc w:val="center"/>
        <w:rPr>
          <w:rFonts w:ascii="Tinos" w:eastAsia="Tinos" w:hAnsi="Tinos" w:cs="Tinos"/>
          <w:sz w:val="28"/>
        </w:rPr>
      </w:pPr>
    </w:p>
    <w:p w:rsidR="00CF0BD9" w:rsidRDefault="00CF0BD9">
      <w:pPr>
        <w:ind w:left="720" w:firstLine="0"/>
        <w:contextualSpacing/>
        <w:jc w:val="center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 xml:space="preserve">Административный регламент </w:t>
      </w:r>
    </w:p>
    <w:p w:rsidR="003905E9" w:rsidRDefault="00CF0BD9">
      <w:pPr>
        <w:ind w:left="720" w:firstLine="0"/>
        <w:contextualSpacing/>
        <w:jc w:val="center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905E9" w:rsidRPr="00CF0BD9" w:rsidRDefault="00CF0BD9">
      <w:pPr>
        <w:pStyle w:val="1"/>
        <w:ind w:firstLine="0"/>
      </w:pPr>
      <w:r w:rsidRPr="00CF0BD9">
        <w:rPr>
          <w:rFonts w:ascii="Tinos" w:eastAsia="Tinos" w:hAnsi="Tinos" w:cs="Tinos"/>
          <w:color w:val="000000"/>
          <w:sz w:val="28"/>
        </w:rPr>
        <w:t>«Перевод жилого помещения в нежилое помещение и нежилого помещения в жилое помещение»</w:t>
      </w:r>
    </w:p>
    <w:p w:rsidR="003905E9" w:rsidRDefault="00CF0BD9">
      <w:pPr>
        <w:ind w:left="720" w:firstLine="0"/>
        <w:contextualSpacing/>
        <w:jc w:val="center"/>
      </w:pPr>
      <w:bookmarkStart w:id="0" w:name="sub_3000_КKKKKо____п____иyyyyя_____1"/>
      <w:bookmarkEnd w:id="0"/>
      <w:r>
        <w:rPr>
          <w:rFonts w:ascii="Tinos" w:eastAsia="Tinos" w:hAnsi="Tinos" w:cs="Tinos"/>
          <w:b/>
          <w:sz w:val="28"/>
        </w:rPr>
        <w:t>I. Общие положения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вод жилого помещения в нежилое помещение и нежилого помещения в жилое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щение» (далее соответственно - муниципальная услуга) устанавливает порядок и стандарт предоставления муниципальной услуги.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физические или юридические лица, являющиеся собственниками жилых и нежилых помещений,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 xml:space="preserve">лежащих переводу из жилого помещения в нежилое или нежилого помещения </w:t>
      </w:r>
      <w:proofErr w:type="gramStart"/>
      <w:r>
        <w:rPr>
          <w:rFonts w:ascii="Tinos" w:eastAsia="Tinos" w:hAnsi="Tinos" w:cs="Tinos"/>
          <w:sz w:val="28"/>
        </w:rPr>
        <w:t>в</w:t>
      </w:r>
      <w:proofErr w:type="gramEnd"/>
      <w:r>
        <w:rPr>
          <w:rFonts w:ascii="Tinos" w:eastAsia="Tinos" w:hAnsi="Tinos" w:cs="Tinos"/>
          <w:sz w:val="28"/>
        </w:rPr>
        <w:t xml:space="preserve">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ми полномочиями (далее - представитель).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значений и сокращений приведен в приложении № 1 к настоящему Админис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ративному регламенту) в соответствии с категориями (признаками) заявителей (приложение № 2), сведения о которых размещаются в федеральной государс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 xml:space="preserve">венной информационной системе «Федеральный реестр государственных и муниципальных услуг» и на ЕПГУ.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«Перевод жилого помещения в 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жилое помещение и нежилого помещения в жилое помещение».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ниципального образования Оренбургской области.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является______________________ (далее – структурное подраздел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ние).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получением решения по переводу жилого помещения в нежилое помещение и нежилого помещения в жилое помещение:</w:t>
      </w:r>
    </w:p>
    <w:p w:rsidR="003905E9" w:rsidRDefault="00CF0BD9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 xml:space="preserve">решение </w:t>
      </w:r>
      <w:r>
        <w:rPr>
          <w:rFonts w:ascii="TimesNewRoman" w:eastAsia="TimesNewRoman" w:hAnsi="TimesNewRoman" w:cs="TimesNewRoman"/>
          <w:sz w:val="28"/>
        </w:rPr>
        <w:t>о переводе (отказе в переводе) жилого (нежилого) помещения в неж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 (жилое) помещение</w:t>
      </w:r>
      <w:r>
        <w:rPr>
          <w:rFonts w:ascii="Tinos" w:eastAsia="Tinos" w:hAnsi="Tinos" w:cs="Tinos"/>
          <w:sz w:val="28"/>
        </w:rPr>
        <w:t>, по форме, утвержденной п</w:t>
      </w:r>
      <w:r>
        <w:rPr>
          <w:rFonts w:ascii="TimesNewRoman" w:eastAsia="TimesNewRoman" w:hAnsi="TimesNewRoman" w:cs="TimesNewRoman"/>
          <w:sz w:val="28"/>
        </w:rPr>
        <w:t>остановлением Правительства Российской Федерации от 10 августа 2005 № 502 «Об утверждении формы уведо</w:t>
      </w:r>
      <w:r>
        <w:rPr>
          <w:rFonts w:ascii="TimesNewRoman" w:eastAsia="TimesNewRoman" w:hAnsi="TimesNewRoman" w:cs="TimesNewRoman"/>
          <w:sz w:val="28"/>
        </w:rPr>
        <w:t>м</w:t>
      </w:r>
      <w:r>
        <w:rPr>
          <w:rFonts w:ascii="TimesNewRoman" w:eastAsia="TimesNewRoman" w:hAnsi="TimesNewRoman" w:cs="TimesNewRoman"/>
          <w:sz w:val="28"/>
        </w:rPr>
        <w:t>ления о переводе (отказе в переводе) жилого (нежилого) помещения в нежилое (ж</w:t>
      </w:r>
      <w:r>
        <w:rPr>
          <w:rFonts w:ascii="TimesNewRoman" w:eastAsia="TimesNewRoman" w:hAnsi="TimesNewRoman" w:cs="TimesNewRoman"/>
          <w:sz w:val="28"/>
        </w:rPr>
        <w:t>и</w:t>
      </w:r>
      <w:r>
        <w:rPr>
          <w:rFonts w:ascii="TimesNewRoman" w:eastAsia="TimesNewRoman" w:hAnsi="TimesNewRoman" w:cs="TimesNewRoman"/>
          <w:sz w:val="28"/>
        </w:rPr>
        <w:t>лое) помещение</w:t>
      </w:r>
      <w:r>
        <w:rPr>
          <w:rFonts w:ascii="Tinos" w:eastAsia="Tinos" w:hAnsi="Tinos" w:cs="Tinos"/>
          <w:sz w:val="28"/>
        </w:rPr>
        <w:t>» (приложение № 9).</w:t>
      </w:r>
      <w:proofErr w:type="gramEnd"/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6.2. В случае обращения заявителя за утверждением акта приемочной комиссии подтверждающего завершение переустройства и (или) перепланировки помещения в </w:t>
      </w:r>
      <w:r>
        <w:rPr>
          <w:rFonts w:ascii="Tinos" w:eastAsia="Tinos" w:hAnsi="Tinos" w:cs="Tinos"/>
          <w:sz w:val="28"/>
        </w:rPr>
        <w:lastRenderedPageBreak/>
        <w:t>многоквартирном доме, требуемого для перевода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 в многоквартирном доме: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утвержденный акт приёмочной </w:t>
      </w:r>
      <w:proofErr w:type="gramStart"/>
      <w:r>
        <w:rPr>
          <w:rFonts w:ascii="Tinos" w:eastAsia="Tinos" w:hAnsi="Tinos" w:cs="Tinos"/>
          <w:sz w:val="28"/>
        </w:rPr>
        <w:t>комиссии</w:t>
      </w:r>
      <w:proofErr w:type="gramEnd"/>
      <w:r>
        <w:rPr>
          <w:rFonts w:ascii="Tinos" w:eastAsia="Tinos" w:hAnsi="Tinos" w:cs="Tinos"/>
          <w:sz w:val="28"/>
        </w:rPr>
        <w:t xml:space="preserve"> подтверждающий завершение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лое помещение в многоквартирном доме;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ровке жилого помещения в многоквартирном доме, требуемого для перевода жилого помещения в нежилое помещение и нежилого помещения в жилое помещение в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гоквартирном доме (приложение № 6).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ниципального образования Оренбургской области.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ципальной услуги не предусмотрено.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стного самоуправления муниципального образования Оренбургской области,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7.1. При обращении за получением решения по переводу жилого помещения в нежилое помещение и нежилого помещения в жилое помещение: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7.2. При обращении за утверждением акта приемочной комиссии подтве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ждающего завершение переустройства и (или) перепланировки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</w:t>
      </w:r>
      <w:proofErr w:type="gramStart"/>
      <w:r>
        <w:rPr>
          <w:rFonts w:ascii="Tinos" w:eastAsia="Tinos" w:hAnsi="Tinos" w:cs="Tinos"/>
          <w:sz w:val="28"/>
        </w:rPr>
        <w:t>через</w:t>
      </w:r>
      <w:proofErr w:type="gramEnd"/>
      <w:r>
        <w:rPr>
          <w:rFonts w:ascii="Tinos" w:eastAsia="Tinos" w:hAnsi="Tinos" w:cs="Tinos"/>
          <w:sz w:val="28"/>
        </w:rPr>
        <w:t xml:space="preserve"> ЕПГУ, независимо от категории (признаков) заявителя.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муниципальной у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пального образования Оренбургской области, документов из МФЦ, независимо от категории (признаков) заявителя.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bookmarkStart w:id="1" w:name="undefined"/>
      <w:bookmarkEnd w:id="1"/>
      <w:r>
        <w:rPr>
          <w:rFonts w:ascii="Tinos" w:eastAsia="Tinos" w:hAnsi="Tinos" w:cs="Tinos"/>
          <w:b/>
          <w:sz w:val="28"/>
        </w:rPr>
        <w:lastRenderedPageBreak/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услуги, и способы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реди при подаче заявления о предоставлении муниципальной услуги и при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лучении результата данной муниципальной услуги не должен превышать 15 минут.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муниципальной услуги: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либо его представителем через МФЦ, регистрируется в день поступления от МФЦ.</w:t>
      </w:r>
    </w:p>
    <w:p w:rsidR="003905E9" w:rsidRDefault="00CF0BD9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запросов на ЕПГУ.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ного образования Оренбургской области _______________ в сети Интернет, а также на ЕПГУ.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казателей качества и доступности муниципальной услуги размещается на оф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циальном сайте администрации муниципального образования Оренбургской области _______________ в сети Интернет, а также на ЕПГУ. 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sz w:val="28"/>
        </w:rPr>
        <w:t>н</w:t>
      </w:r>
      <w:r>
        <w:rPr>
          <w:rFonts w:ascii="Tinos" w:eastAsia="Tinos" w:hAnsi="Tinos" w:cs="Tinos"/>
          <w:b/>
          <w:sz w:val="28"/>
        </w:rPr>
        <w:t>ной форме: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 муниципальной услуги, отсутствуют.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следующие информационные системы: ЕПГУ, государственная информационная система обе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печения градостроительной деятельности Оренбургской области.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тельной подачи заявления заявителем в какой-либо иной форме.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lastRenderedPageBreak/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лично.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законным представителем несовершеннолетнего, являющимся за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вителем, реализация права на получение результатов предоставления услуги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несовершеннолетнего, оформленных в форме документа на бумажном нос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теле, может осуществляться законным представителем несовершеннолетнего, не я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ляющимся заявителем. В этом случае заявитель, являющийся законным представит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несовершеннолетнего, в момент подачи заявления о предоставлении услуги ук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зывает фамилию, имя, отчество (при наличии), сведения о документе, удостоверя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щем личность другого законного представителя несовершеннолетнего, уполном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ченного на получение результатов предоставления услуги в отношении несоверше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нолетнего.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являющимся заявителем.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мые для предоставления муниципальной услуги, могут быть поданы в МФЦ.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Возможность принятия МФЦ решения об отказе в приеме запроса о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лении муниципальной услуги в МФЦ отсутствует.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ходимых для предоставления муниципальной услуги, а также выдача результата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доставления муниципальной услуги в МФЦ осуществляются на основании закл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ченного между МФЦ и органом местного самоуправления муниципального образ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вания Оренбургской области Соглашения о взаимодействии.   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услуги, способы подачи таких документов и (или) информации, прив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ден в приложении № 3 к административному регламенту.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нию в рамках межведомственного информационного взаимодействия.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 xml:space="preserve">14.2. Форма запроса о получении решения по переводу жилого помещения в нежилое помещение и нежилого помещения в жилое помещение установлена </w:t>
      </w:r>
      <w:r>
        <w:rPr>
          <w:rFonts w:ascii="TimesNewRoman" w:eastAsia="TimesNewRoman" w:hAnsi="TimesNewRoman" w:cs="TimesNewRoman"/>
          <w:sz w:val="28"/>
        </w:rPr>
        <w:t>пост</w:t>
      </w:r>
      <w:r>
        <w:rPr>
          <w:rFonts w:ascii="TimesNewRoman" w:eastAsia="TimesNewRoman" w:hAnsi="TimesNewRoman" w:cs="TimesNewRoman"/>
          <w:sz w:val="28"/>
        </w:rPr>
        <w:t>а</w:t>
      </w:r>
      <w:r>
        <w:rPr>
          <w:rFonts w:ascii="TimesNewRoman" w:eastAsia="TimesNewRoman" w:hAnsi="TimesNewRoman" w:cs="TimesNewRoman"/>
          <w:sz w:val="28"/>
        </w:rPr>
        <w:t>новлением Правительства Российской Федерации от 10 августа 2005 № 502 «Об у</w:t>
      </w:r>
      <w:r>
        <w:rPr>
          <w:rFonts w:ascii="TimesNewRoman" w:eastAsia="TimesNewRoman" w:hAnsi="TimesNewRoman" w:cs="TimesNewRoman"/>
          <w:sz w:val="28"/>
        </w:rPr>
        <w:t>т</w:t>
      </w:r>
      <w:r>
        <w:rPr>
          <w:rFonts w:ascii="TimesNewRoman" w:eastAsia="TimesNewRoman" w:hAnsi="TimesNewRoman" w:cs="TimesNewRoman"/>
          <w:sz w:val="28"/>
        </w:rPr>
        <w:t>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nos" w:eastAsia="Tinos" w:hAnsi="Tinos" w:cs="Tinos"/>
          <w:sz w:val="28"/>
        </w:rPr>
        <w:t xml:space="preserve"> (приложение № 9).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Форма запроса об утверждении акта приемочной 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 установлена приложением № 5 к административному регламенту.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доставлении муниципальной услуги и документов, необходимых для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ний для приостановления предоставления муниципальной услуги или для отказа в предоставлении муниципальной услуги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15.2. Перечень оснований для приостановления предоставления услуги: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15.2.1.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1) несоблюдения установленных требований к оформлению документов;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2) непредставления заявителем документов, необходимых для принятия реш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о переводе жилого помещения в нежилое помещение и нежилого помещения в жилое;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3) необходимости представления заявителем документов и (или) информации, необходимых для получения муниципальной услуги, в случае получения органом, осуществляющим принятие решения о переводе жилого помещения в нежилое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мещение и нежилого помещения в жилое помещение, ответа на межведомственный запрос, свидетельствующего об отсутствии запрошенных документов и (или) инфо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мации.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4) необходимости запроса заключения о возможности проведения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ровки и (или) переустройства помещения от органа охраны объектов культурного н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следия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15.2.2.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1) необходимости получения доступа приемочной комиссии в переводимое помещение.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15.3.1. В случае обращения заявителя за получением решения по переводу ж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лого помещения в нежилое помещение и нежилого помещения в жилое помещение:</w:t>
      </w:r>
    </w:p>
    <w:p w:rsidR="003905E9" w:rsidRDefault="00CF0BD9">
      <w:bookmarkStart w:id="2" w:name="sub_202802_КKо_п_иyя__1"/>
      <w:bookmarkEnd w:id="2"/>
      <w:r>
        <w:rPr>
          <w:rFonts w:ascii="Tinos" w:eastAsia="Tinos" w:hAnsi="Tinos" w:cs="Tinos"/>
          <w:sz w:val="28"/>
        </w:rPr>
        <w:t xml:space="preserve">1) </w:t>
      </w:r>
      <w:bookmarkStart w:id="3" w:name="sub_202802_КKо_п_иyя__1_КKо_п_иyя__1"/>
      <w:r>
        <w:rPr>
          <w:rFonts w:ascii="Tinos" w:eastAsia="Tinos" w:hAnsi="Tinos" w:cs="Tinos"/>
          <w:sz w:val="28"/>
        </w:rPr>
        <w:t>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3905E9" w:rsidRDefault="00CF0BD9">
      <w:bookmarkStart w:id="4" w:name="sub_202802_КKо_п_иyя__2"/>
      <w:bookmarkStart w:id="5" w:name="sub_202802"/>
      <w:bookmarkEnd w:id="3"/>
      <w:bookmarkEnd w:id="4"/>
      <w:bookmarkEnd w:id="5"/>
      <w:proofErr w:type="gramStart"/>
      <w:r>
        <w:rPr>
          <w:rFonts w:ascii="Tinos" w:eastAsia="Tinos" w:hAnsi="Tinos" w:cs="Tinos"/>
          <w:sz w:val="28"/>
        </w:rPr>
        <w:lastRenderedPageBreak/>
        <w:t xml:space="preserve">2) </w:t>
      </w:r>
      <w:bookmarkStart w:id="6" w:name="sub_202802_КKо_п_иyя__1_КKо_п_иyя__2"/>
      <w:r>
        <w:rPr>
          <w:rFonts w:ascii="Tinos" w:eastAsia="Tinos" w:hAnsi="Tinos" w:cs="Tinos"/>
          <w:sz w:val="28"/>
        </w:rPr>
        <w:t>поступления в уполномоченный орган ответа органа государственной вл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сти, органа местного самоуправления либо подведомственной органу государстве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димых для перевода жилого помещения в нежилое помещение или нежилого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жилое помещение, если соответствующий документ не был представлен за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вителем по собственной инициативе.</w:t>
      </w:r>
      <w:proofErr w:type="gramEnd"/>
    </w:p>
    <w:p w:rsidR="003905E9" w:rsidRDefault="00CF0BD9">
      <w:proofErr w:type="gramStart"/>
      <w:r>
        <w:rPr>
          <w:rFonts w:ascii="Tinos" w:eastAsia="Tinos" w:hAnsi="Tinos" w:cs="Tinos"/>
          <w:sz w:val="28"/>
        </w:rPr>
        <w:t>Отказ в переводе жилого помещения в нежилое помещение или нежилого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жилое помещение по указанному основанию допускается в случае, если уполномоченный орган после получения ответа на межведомственный запрос увед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мил заявителя о получении такого ответа, предложил заявителю представить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информацию, необходимые для перевода жилого помещения в нежилое помещение или нежилого помещения в жилое помещение, и не получил такие</w:t>
      </w:r>
      <w:proofErr w:type="gramEnd"/>
      <w:r>
        <w:rPr>
          <w:rFonts w:ascii="Tinos" w:eastAsia="Tinos" w:hAnsi="Tinos" w:cs="Tinos"/>
          <w:sz w:val="28"/>
        </w:rPr>
        <w:t xml:space="preserve">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 и (или) информацию в течение двадцати рабочих дней со дня направления ув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домления;</w:t>
      </w:r>
    </w:p>
    <w:bookmarkEnd w:id="6"/>
    <w:p w:rsidR="003905E9" w:rsidRDefault="00CF0BD9">
      <w:r>
        <w:rPr>
          <w:rFonts w:ascii="Tinos" w:eastAsia="Tinos" w:hAnsi="Tinos" w:cs="Tinos"/>
          <w:sz w:val="28"/>
        </w:rPr>
        <w:t>3) п</w:t>
      </w:r>
      <w:bookmarkStart w:id="7" w:name="sub_202802_КKо_п_иyя__1_КKо_п_иyя__2_КKо"/>
      <w:r>
        <w:rPr>
          <w:rFonts w:ascii="Tinos" w:eastAsia="Tinos" w:hAnsi="Tinos" w:cs="Tinos"/>
          <w:sz w:val="28"/>
        </w:rPr>
        <w:t>редставления документов в ненадлежащий орган;</w:t>
      </w:r>
    </w:p>
    <w:bookmarkEnd w:id="7"/>
    <w:p w:rsidR="003905E9" w:rsidRDefault="00CF0BD9">
      <w:r>
        <w:rPr>
          <w:rFonts w:ascii="Tinos" w:eastAsia="Tinos" w:hAnsi="Tinos" w:cs="Tinos"/>
          <w:sz w:val="28"/>
        </w:rPr>
        <w:t xml:space="preserve">4) </w:t>
      </w:r>
      <w:bookmarkStart w:id="8" w:name="sub_202805"/>
      <w:r>
        <w:rPr>
          <w:rFonts w:ascii="Tinos" w:eastAsia="Tinos" w:hAnsi="Tinos" w:cs="Tinos"/>
          <w:sz w:val="28"/>
        </w:rPr>
        <w:t>несоответствия проекта переустройства и (или) перепланировки требован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ям законодательства (если при переводе помещения требуется проведение переус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ройства и (или) перепланировки помещения в многоквартирном доме).</w:t>
      </w:r>
    </w:p>
    <w:bookmarkEnd w:id="8"/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15.3.2. В случае обращения заявителя за утверждением акта приемочной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миссии подтверждающего завершение переустройства и (или) перепланировки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доме, требуемого для перевода жилого помещения в нежилое помещение и нежилого помещения в жилое помещение в многоквартирном доме:</w:t>
      </w:r>
    </w:p>
    <w:p w:rsidR="003905E9" w:rsidRDefault="00CF0BD9">
      <w:r>
        <w:rPr>
          <w:rFonts w:ascii="Tinos" w:eastAsia="Tinos" w:hAnsi="Tinos" w:cs="Tinos"/>
          <w:sz w:val="28"/>
        </w:rPr>
        <w:t>1) заявителем не представлены документы, обязанность по представлению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торых возложена на заявителя;</w:t>
      </w:r>
    </w:p>
    <w:p w:rsidR="003905E9" w:rsidRDefault="00CF0BD9">
      <w:r>
        <w:rPr>
          <w:rFonts w:ascii="Tinos" w:eastAsia="Tinos" w:hAnsi="Tinos" w:cs="Tinos"/>
          <w:sz w:val="28"/>
        </w:rPr>
        <w:t>2) несоответствие выполненных работ проекту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(в случае если при переводе помещения требуется проведение переус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ройства и (или) перепланировки помещения в многоквартирном доме);</w:t>
      </w:r>
    </w:p>
    <w:p w:rsidR="003905E9" w:rsidRDefault="00CF0BD9">
      <w:r>
        <w:rPr>
          <w:rFonts w:ascii="Tinos" w:eastAsia="Tinos" w:hAnsi="Tinos" w:cs="Tinos"/>
          <w:sz w:val="28"/>
        </w:rPr>
        <w:t>3) непредставления приемочной комиссии доступа в переводимое помещение.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тивному регламенту.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административных процедур</w:t>
      </w:r>
    </w:p>
    <w:p w:rsidR="003905E9" w:rsidRDefault="00CF0BD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административных процедур.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2) прием запроса и документов и (или) информации, необходимых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 муниципальной услуги;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услуги;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запроса о предоставлении муниципальной услуги</w:t>
      </w:r>
    </w:p>
    <w:p w:rsidR="003905E9" w:rsidRDefault="00CF0BD9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доставлении муниципальной услуги осуществляется с использованием ЕПГУ. И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фону. </w:t>
      </w:r>
    </w:p>
    <w:p w:rsidR="003905E9" w:rsidRDefault="003905E9">
      <w:pPr>
        <w:ind w:firstLine="709"/>
        <w:contextualSpacing/>
        <w:rPr>
          <w:rFonts w:ascii="Tinos" w:eastAsia="Tinos" w:hAnsi="Tinos" w:cs="Tinos"/>
          <w:sz w:val="28"/>
        </w:rPr>
      </w:pPr>
    </w:p>
    <w:p w:rsidR="003905E9" w:rsidRDefault="003905E9">
      <w:pPr>
        <w:ind w:firstLine="709"/>
        <w:contextualSpacing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keepLines/>
        <w:ind w:firstLine="709"/>
        <w:contextualSpacing/>
        <w:jc w:val="both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ind w:firstLine="709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3905E9">
      <w:pPr>
        <w:pStyle w:val="aff3"/>
        <w:contextualSpacing/>
        <w:jc w:val="right"/>
        <w:rPr>
          <w:rFonts w:ascii="Tinos" w:eastAsia="Tinos" w:hAnsi="Tinos" w:cs="Tinos"/>
          <w:sz w:val="28"/>
        </w:rPr>
      </w:pPr>
    </w:p>
    <w:p w:rsidR="003905E9" w:rsidRDefault="00CF0BD9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Приложение № 1</w:t>
      </w:r>
    </w:p>
    <w:p w:rsidR="003905E9" w:rsidRDefault="00CF0BD9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905E9" w:rsidRDefault="00CF0BD9">
      <w:pPr>
        <w:pStyle w:val="aff3"/>
        <w:contextualSpacing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905E9" w:rsidRDefault="003905E9">
      <w:pPr>
        <w:contextualSpacing/>
        <w:rPr>
          <w:rFonts w:ascii="Tinos" w:eastAsia="Tinos" w:hAnsi="Tinos" w:cs="Tinos"/>
          <w:b/>
          <w:sz w:val="28"/>
        </w:rPr>
      </w:pPr>
    </w:p>
    <w:p w:rsidR="003905E9" w:rsidRDefault="00CF0BD9">
      <w:pPr>
        <w:contextualSpacing/>
        <w:jc w:val="center"/>
      </w:pPr>
      <w:r>
        <w:rPr>
          <w:rFonts w:ascii="Tinos" w:eastAsia="Tinos" w:hAnsi="Tinos" w:cs="Tinos"/>
          <w:b/>
          <w:sz w:val="28"/>
        </w:rPr>
        <w:t>Перечень условных сокращений</w:t>
      </w:r>
    </w:p>
    <w:p w:rsidR="003905E9" w:rsidRDefault="003905E9">
      <w:pPr>
        <w:ind w:firstLine="708"/>
        <w:contextualSpacing/>
        <w:rPr>
          <w:rFonts w:ascii="Tinos" w:eastAsia="Tinos" w:hAnsi="Tinos" w:cs="Tinos"/>
          <w:sz w:val="28"/>
        </w:rPr>
      </w:pP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>Заявитель:</w:t>
      </w: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- физические или юридические лица, являющиеся собственниками жилых и нежилых помещений, подлежащих переводу из жилого помещения в </w:t>
      </w:r>
      <w:proofErr w:type="gramStart"/>
      <w:r>
        <w:rPr>
          <w:rFonts w:ascii="Tinos" w:eastAsia="Tinos" w:hAnsi="Tinos" w:cs="Tinos"/>
          <w:sz w:val="28"/>
        </w:rPr>
        <w:t>нежилое</w:t>
      </w:r>
      <w:proofErr w:type="gramEnd"/>
      <w:r>
        <w:rPr>
          <w:rFonts w:ascii="Tinos" w:eastAsia="Tinos" w:hAnsi="Tinos" w:cs="Tinos"/>
          <w:sz w:val="28"/>
        </w:rPr>
        <w:t xml:space="preserve"> или нежилого помещения в жилое; </w:t>
      </w: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>- представитель —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 xml:space="preserve">Запрос – заявление о предоставлении муниципальной услуги «Перевод жилого помещения в нежилое помещение и нежилого помещения в жилое помещение»; </w:t>
      </w:r>
    </w:p>
    <w:p w:rsidR="003905E9" w:rsidRDefault="00CF0BD9">
      <w:pPr>
        <w:contextualSpacing/>
      </w:pPr>
      <w:r>
        <w:rPr>
          <w:rFonts w:ascii="Tinos" w:eastAsia="Tinos" w:hAnsi="Tinos" w:cs="Tinos"/>
          <w:sz w:val="28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ниципальных услуг;</w:t>
      </w: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тал государственных и муниципальных услуг (функций)»;</w:t>
      </w:r>
    </w:p>
    <w:p w:rsidR="003905E9" w:rsidRDefault="00CF0BD9">
      <w:pPr>
        <w:ind w:firstLine="708"/>
        <w:contextualSpacing/>
      </w:pPr>
      <w:r>
        <w:rPr>
          <w:rFonts w:ascii="Tinos" w:eastAsia="Tinos" w:hAnsi="Tinos" w:cs="Tinos"/>
          <w:sz w:val="28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 xml:space="preserve">разования Оренбургской области. </w:t>
      </w:r>
    </w:p>
    <w:p w:rsidR="003905E9" w:rsidRDefault="003905E9">
      <w:pPr>
        <w:contextualSpacing/>
        <w:rPr>
          <w:rFonts w:ascii="Tinos" w:eastAsia="Tinos" w:hAnsi="Tinos" w:cs="Tinos"/>
          <w:sz w:val="28"/>
        </w:rPr>
      </w:pPr>
    </w:p>
    <w:p w:rsidR="003905E9" w:rsidRDefault="003905E9">
      <w:pPr>
        <w:contextualSpacing/>
        <w:rPr>
          <w:rFonts w:ascii="Tinos" w:eastAsia="Tinos" w:hAnsi="Tinos" w:cs="Tinos"/>
          <w:sz w:val="28"/>
        </w:rPr>
      </w:pPr>
    </w:p>
    <w:p w:rsidR="003905E9" w:rsidRDefault="003905E9">
      <w:pPr>
        <w:contextualSpacing/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CF0BD9">
      <w:pPr>
        <w:jc w:val="right"/>
      </w:pPr>
      <w:r>
        <w:rPr>
          <w:rFonts w:ascii="Tinos" w:eastAsia="Tinos" w:hAnsi="Tinos" w:cs="Tinos"/>
          <w:sz w:val="28"/>
        </w:rPr>
        <w:t>Приложение № 2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905E9" w:rsidRDefault="003905E9">
      <w:pPr>
        <w:jc w:val="right"/>
        <w:rPr>
          <w:rFonts w:ascii="Tinos" w:eastAsia="Tinos" w:hAnsi="Tinos" w:cs="Tinos"/>
        </w:rPr>
      </w:pPr>
    </w:p>
    <w:p w:rsidR="003905E9" w:rsidRDefault="00CF0BD9">
      <w:pPr>
        <w:jc w:val="center"/>
      </w:pPr>
      <w:r>
        <w:rPr>
          <w:rFonts w:ascii="Tinos" w:eastAsia="Tinos" w:hAnsi="Tinos" w:cs="Tinos"/>
          <w:b/>
          <w:sz w:val="28"/>
        </w:rPr>
        <w:t>Идентификаторы категорий (признаков) заявителей</w:t>
      </w:r>
    </w:p>
    <w:p w:rsidR="003905E9" w:rsidRDefault="003905E9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4"/>
        <w:gridCol w:w="2706"/>
        <w:gridCol w:w="1995"/>
        <w:gridCol w:w="4872"/>
      </w:tblGrid>
      <w:tr w:rsidR="003905E9">
        <w:trPr>
          <w:trHeight w:val="102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</w:rPr>
              <w:t>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Наименование категорий (признаков) заявителя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</w:rPr>
              <w:t>и</w:t>
            </w:r>
            <w:r>
              <w:rPr>
                <w:rFonts w:ascii="Tinos" w:eastAsia="Tinos" w:hAnsi="Tinos" w:cs="Tinos"/>
                <w:b/>
                <w:sz w:val="20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</w:rPr>
              <w:t>Результат предоставления муниципальной услуги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получением решения по переводу жил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 помещения в нежилое помещение 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лучением решения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получением решения по переводу жилого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в нежилое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и нежилого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получением решения по переводу жилого помещения в нежилое помещение и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 помещения в жилое помещение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 переводе (отказе в переводе) жилого (н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жилого) помещения в нежилое (жилое) помещение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 xml:space="preserve">ние переустройства и (или) </w:t>
            </w:r>
            <w:r>
              <w:rPr>
                <w:rFonts w:ascii="Tinos" w:eastAsia="Tinos" w:hAnsi="Tinos" w:cs="Tinos"/>
                <w:sz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lastRenderedPageBreak/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lastRenderedPageBreak/>
              <w:t>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8.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  <w:sz w:val="20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 xml:space="preserve">Утвержденный акт приёмочной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комиссии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ждающий завершение переустройства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требуемого для перевода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утверждением акта приемочной комиссии по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тверждающего завершение переустройства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  <w:tr w:rsidR="003905E9"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утверждением акта приемочной комиссии подтверждающего заверш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переустройства и (или) перепланировки помещения в многоквартирном доме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  <w:sz w:val="20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ройству и (или) перепланировке жилого помещения в многоквартирном доме, требуемого для перевода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лого помещения в нежилое помещение и нежилого помещения в жилое помещение в многоквартирном доме</w:t>
            </w:r>
          </w:p>
        </w:tc>
      </w:tr>
    </w:tbl>
    <w:p w:rsidR="003905E9" w:rsidRDefault="003905E9">
      <w:pPr>
        <w:ind w:firstLine="709"/>
        <w:contextualSpacing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CF0BD9">
      <w:pPr>
        <w:jc w:val="right"/>
      </w:pPr>
      <w:r>
        <w:rPr>
          <w:rFonts w:ascii="Tinos" w:eastAsia="Tinos" w:hAnsi="Tinos" w:cs="Tinos"/>
          <w:sz w:val="28"/>
        </w:rPr>
        <w:t>Приложение № 3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lastRenderedPageBreak/>
        <w:t>для предоставления муниципальной услуги</w:t>
      </w:r>
    </w:p>
    <w:p w:rsidR="003905E9" w:rsidRDefault="003905E9">
      <w:pPr>
        <w:jc w:val="right"/>
        <w:rPr>
          <w:rFonts w:ascii="Tinos" w:eastAsia="Tinos" w:hAnsi="Tinos" w:cs="Tinos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21"/>
        <w:gridCol w:w="1058"/>
        <w:gridCol w:w="1442"/>
        <w:gridCol w:w="1480"/>
        <w:gridCol w:w="975"/>
        <w:gridCol w:w="2550"/>
      </w:tblGrid>
      <w:tr w:rsidR="003905E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Идент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ков) за</w:t>
            </w:r>
            <w:r>
              <w:rPr>
                <w:rFonts w:ascii="Tinos" w:eastAsia="Tinos" w:hAnsi="Tinos" w:cs="Tinos"/>
                <w:sz w:val="20"/>
              </w:rPr>
              <w:t>я</w:t>
            </w:r>
            <w:r>
              <w:rPr>
                <w:rFonts w:ascii="Tinos" w:eastAsia="Tinos" w:hAnsi="Tinos" w:cs="Tinos"/>
                <w:sz w:val="20"/>
              </w:rPr>
              <w:t>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 пр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доставляется: Обязательно/ по инициативе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та утве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ным ре</w:t>
            </w:r>
            <w:r>
              <w:rPr>
                <w:rFonts w:ascii="Tinos" w:eastAsia="Tinos" w:hAnsi="Tinos" w:cs="Tinos"/>
                <w:sz w:val="20"/>
              </w:rPr>
              <w:t>г</w:t>
            </w:r>
            <w:r>
              <w:rPr>
                <w:rFonts w:ascii="Tinos" w:eastAsia="Tinos" w:hAnsi="Tinos" w:cs="Tinos"/>
                <w:sz w:val="20"/>
              </w:rPr>
              <w:t>ламентом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вания)</w:t>
            </w:r>
          </w:p>
        </w:tc>
      </w:tr>
      <w:tr w:rsidR="003905E9"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jc w:val="center"/>
            </w:pPr>
            <w:r>
              <w:rPr>
                <w:rFonts w:ascii="TimesNewRoman" w:eastAsia="TimesNewRoman" w:hAnsi="TimesNewRoman" w:cs="TimesNew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должен представить самостоятельно</w:t>
            </w:r>
          </w:p>
        </w:tc>
      </w:tr>
      <w:tr w:rsidR="003905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8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менту</w:t>
            </w:r>
          </w:p>
          <w:p w:rsidR="003905E9" w:rsidRDefault="003905E9">
            <w:pPr>
              <w:jc w:val="left"/>
              <w:rPr>
                <w:rFonts w:ascii="Tinos" w:eastAsia="Tinos" w:hAnsi="Tinos" w:cs="Tinos"/>
                <w:sz w:val="20"/>
              </w:rPr>
            </w:pPr>
          </w:p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формирование заявления осуществляется посредс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вом заполнения интера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тивной формы на ЕПГУ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905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  <w:sz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</w:rPr>
              <w:t>д</w:t>
            </w:r>
            <w:r>
              <w:rPr>
                <w:rFonts w:ascii="Tinos" w:eastAsia="Tinos" w:hAnsi="Tinos" w:cs="Tinos"/>
                <w:sz w:val="20"/>
              </w:rPr>
              <w:t>ставителя)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учетной записи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905E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04, 08, 12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мый размер файла – 5 Мб</w:t>
            </w:r>
          </w:p>
        </w:tc>
      </w:tr>
      <w:tr w:rsidR="003905E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ная копия, 1 экземпляр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lastRenderedPageBreak/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кументы на переводимое жилое помещение в нежилое помещение и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 в жилое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905E9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всех собственн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ков переводимого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на перевод  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</w:rPr>
              <w:t>м</w:t>
            </w:r>
            <w:r>
              <w:rPr>
                <w:rFonts w:ascii="Tinos" w:eastAsia="Tinos" w:hAnsi="Tinos" w:cs="Tinos"/>
                <w:sz w:val="20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</w:rPr>
              <w:t>й</w:t>
            </w:r>
            <w:r>
              <w:rPr>
                <w:rFonts w:ascii="Tinos" w:eastAsia="Tinos" w:hAnsi="Tinos" w:cs="Tinos"/>
                <w:sz w:val="20"/>
              </w:rPr>
              <w:t>ства и (или) перепланировки переводимого помещения (в случае необходимости пр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ведения переустройства для перевода жилого помещения в нежилое помещение или нежилого помещения в 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</w:t>
            </w:r>
          </w:p>
        </w:tc>
      </w:tr>
      <w:tr w:rsidR="003905E9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каждого собстве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ника всех помещений, 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мыкающих к переводимому помещению, на перевод  жилого помещения в неж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лое помещение и нежилого помещения в 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прилож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ние № 7 к админ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страти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 требуется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лем</w:t>
            </w:r>
          </w:p>
        </w:tc>
      </w:tr>
      <w:tr w:rsidR="003905E9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sz w:val="20"/>
              </w:rPr>
              <w:t>П</w:t>
            </w:r>
            <w:r>
              <w:rPr>
                <w:rFonts w:ascii="Tinos" w:eastAsia="Tinos" w:hAnsi="Tinos" w:cs="Tinos"/>
                <w:sz w:val="20"/>
              </w:rPr>
              <w:t xml:space="preserve">ротокол общего собрания собственников помещений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в многоквартирном доме о согласии всех собственников помещений в многокварти</w:t>
            </w:r>
            <w:r>
              <w:rPr>
                <w:rFonts w:ascii="Tinos" w:eastAsia="Tinos" w:hAnsi="Tinos" w:cs="Tinos"/>
                <w:sz w:val="20"/>
              </w:rPr>
              <w:t>р</w:t>
            </w:r>
            <w:r>
              <w:rPr>
                <w:rFonts w:ascii="Tinos" w:eastAsia="Tinos" w:hAnsi="Tinos" w:cs="Tinos"/>
                <w:sz w:val="20"/>
              </w:rPr>
              <w:t>ном доме на перевод такого помещения в нежилое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мещение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или нежилого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жилое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нал для сверки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скан-образ документа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копия, 1 экземпляр</w:t>
            </w:r>
          </w:p>
        </w:tc>
      </w:tr>
      <w:tr w:rsidR="003905E9">
        <w:trPr>
          <w:trHeight w:val="230"/>
        </w:trPr>
        <w:tc>
          <w:tcPr>
            <w:tcW w:w="10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pStyle w:val="af5"/>
              <w:ind w:firstLine="0"/>
              <w:jc w:val="center"/>
            </w:pPr>
            <w:r>
              <w:rPr>
                <w:rFonts w:ascii="TimesNewRoman" w:eastAsia="TimesNewRoman" w:hAnsi="TimesNewRoman" w:cs="TimesNewRoman"/>
              </w:rPr>
              <w:lastRenderedPageBreak/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NewRoman" w:eastAsia="TimesNewRoman" w:hAnsi="TimesNewRoman" w:cs="TimesNewRoman"/>
              </w:rPr>
              <w:t>ы</w:t>
            </w:r>
            <w:r>
              <w:rPr>
                <w:rFonts w:ascii="TimesNewRoman" w:eastAsia="TimesNewRoman" w:hAnsi="TimesNewRoman" w:cs="TimesNew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</w:rPr>
              <w:t xml:space="preserve"> </w:t>
            </w:r>
            <w:r>
              <w:rPr>
                <w:rFonts w:ascii="TimesNewRoman" w:eastAsia="TimesNewRoman" w:hAnsi="TimesNewRoman" w:cs="TimesNew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NewRoman" w:eastAsia="TimesNewRoman" w:hAnsi="TimesNewRoman" w:cs="TimesNewRoman"/>
              </w:rPr>
              <w:t>ж</w:t>
            </w:r>
            <w:r>
              <w:rPr>
                <w:rFonts w:ascii="TimesNewRoman" w:eastAsia="TimesNewRoman" w:hAnsi="TimesNewRoman" w:cs="TimesNewRoman"/>
              </w:rPr>
              <w:t>ведомственного информационного взаимодействия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движимости об основных характеристиках и зарегис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 xml:space="preserve">рированных правах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План переводимого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с его техническим описанием (Технический паспорт переводимого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нежилое пом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щения и нежилого помещ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ния в жилое помещение.)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109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3</w:t>
            </w:r>
          </w:p>
        </w:tc>
        <w:tc>
          <w:tcPr>
            <w:tcW w:w="2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Поэтажный план </w:t>
            </w:r>
            <w:proofErr w:type="gramStart"/>
            <w:r>
              <w:rPr>
                <w:rFonts w:ascii="Tinos" w:eastAsia="Tinos" w:hAnsi="Tinos" w:cs="Tinos"/>
                <w:sz w:val="20"/>
              </w:rPr>
              <w:t>дома</w:t>
            </w:r>
            <w:proofErr w:type="gramEnd"/>
            <w:r>
              <w:rPr>
                <w:rFonts w:ascii="Tinos" w:eastAsia="Tinos" w:hAnsi="Tinos" w:cs="Tinos"/>
                <w:sz w:val="20"/>
              </w:rPr>
              <w:t xml:space="preserve"> в к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тором находится перевод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мое помещение.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</w:rPr>
              <w:t>с</w:t>
            </w:r>
            <w:r>
              <w:rPr>
                <w:rFonts w:ascii="Tinos" w:eastAsia="Tinos" w:hAnsi="Tinos" w:cs="Tinos"/>
                <w:sz w:val="20"/>
              </w:rPr>
              <w:t>реестр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запрашивается посре</w:t>
            </w:r>
            <w:r>
              <w:rPr>
                <w:rFonts w:ascii="Tinos" w:eastAsia="Tinos" w:hAnsi="Tinos" w:cs="Tinos"/>
              </w:rPr>
              <w:t>д</w:t>
            </w:r>
            <w:r>
              <w:rPr>
                <w:rFonts w:ascii="Tinos" w:eastAsia="Tinos" w:hAnsi="Tinos" w:cs="Tinos"/>
              </w:rPr>
              <w:t>ством СМЭВ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Заключение органа по охр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не памятников архитектуры, истории и культуры о д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пустимости проведения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реустройства и (или)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планировки помещения в многоквартирном доме, если такое помещение или дом, в котором оно находится, я</w:t>
            </w:r>
            <w:r>
              <w:rPr>
                <w:rFonts w:ascii="Tinos" w:eastAsia="Tinos" w:hAnsi="Tinos" w:cs="Tinos"/>
                <w:sz w:val="20"/>
              </w:rPr>
              <w:t>в</w:t>
            </w:r>
            <w:r>
              <w:rPr>
                <w:rFonts w:ascii="Tinos" w:eastAsia="Tinos" w:hAnsi="Tinos" w:cs="Tinos"/>
                <w:sz w:val="20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</w:rPr>
              <w:t>к</w:t>
            </w:r>
            <w:r>
              <w:rPr>
                <w:rFonts w:ascii="Tinos" w:eastAsia="Tinos" w:hAnsi="Tinos" w:cs="Tinos"/>
                <w:sz w:val="20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01, 02, 03, 04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3905E9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</w:rPr>
              <w:t>н</w:t>
            </w:r>
            <w:r>
              <w:rPr>
                <w:rFonts w:ascii="Tinos" w:eastAsia="Tinos" w:hAnsi="Tinos" w:cs="Tinos"/>
                <w:sz w:val="20"/>
              </w:rPr>
              <w:t>бургской о</w:t>
            </w:r>
            <w:r>
              <w:rPr>
                <w:rFonts w:ascii="Tinos" w:eastAsia="Tinos" w:hAnsi="Tinos" w:cs="Tinos"/>
                <w:sz w:val="20"/>
              </w:rPr>
              <w:t>б</w:t>
            </w:r>
            <w:r>
              <w:rPr>
                <w:rFonts w:ascii="Tinos" w:eastAsia="Tinos" w:hAnsi="Tinos" w:cs="Tinos"/>
                <w:sz w:val="20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номоченного органа</w:t>
            </w:r>
          </w:p>
        </w:tc>
      </w:tr>
      <w:tr w:rsidR="003905E9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02, 06, 10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</w:rPr>
              <w:t>у</w:t>
            </w:r>
            <w:r>
              <w:rPr>
                <w:rFonts w:ascii="Tinos" w:eastAsia="Tinos" w:hAnsi="Tinos" w:cs="Tinos"/>
                <w:sz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03, 07, 11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</w:rPr>
              <w:t>л</w:t>
            </w:r>
            <w:r>
              <w:rPr>
                <w:rFonts w:ascii="Tinos" w:eastAsia="Tinos" w:hAnsi="Tinos" w:cs="Tinos"/>
                <w:sz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  <w:tr w:rsidR="003905E9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3905E9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запрашивается посредством СМЭВ</w:t>
            </w:r>
          </w:p>
        </w:tc>
      </w:tr>
    </w:tbl>
    <w:p w:rsidR="003905E9" w:rsidRDefault="00CF0BD9">
      <w:r>
        <w:rPr>
          <w:rFonts w:ascii="Tinos" w:eastAsia="Tinos" w:hAnsi="Tinos" w:cs="Tinos"/>
          <w:b/>
        </w:rPr>
        <w:tab/>
      </w:r>
    </w:p>
    <w:p w:rsidR="003905E9" w:rsidRDefault="003905E9">
      <w:pPr>
        <w:jc w:val="center"/>
        <w:rPr>
          <w:rFonts w:ascii="Tinos" w:eastAsia="Tinos" w:hAnsi="Tinos" w:cs="Tinos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jc w:val="right"/>
      </w:pPr>
    </w:p>
    <w:p w:rsidR="003905E9" w:rsidRDefault="00CF0BD9">
      <w:pPr>
        <w:jc w:val="right"/>
      </w:pPr>
      <w:r>
        <w:rPr>
          <w:rFonts w:ascii="Tinos" w:eastAsia="Tinos" w:hAnsi="Tinos" w:cs="Tinos"/>
          <w:sz w:val="28"/>
        </w:rPr>
        <w:t>Приложение № 4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  <w:sz w:val="28"/>
        </w:rPr>
        <w:t>предоставления муниципальной услуги</w:t>
      </w:r>
    </w:p>
    <w:p w:rsidR="003905E9" w:rsidRDefault="00CF0BD9">
      <w:pPr>
        <w:jc w:val="center"/>
      </w:pPr>
      <w:r>
        <w:rPr>
          <w:rFonts w:ascii="Tinos" w:eastAsia="Tinos" w:hAnsi="Tinos" w:cs="Tinos"/>
          <w:b/>
          <w:sz w:val="28"/>
        </w:rPr>
        <w:t>Исчерпывающий перечень оснований</w:t>
      </w:r>
    </w:p>
    <w:p w:rsidR="003905E9" w:rsidRDefault="00CF0BD9">
      <w:pPr>
        <w:jc w:val="center"/>
      </w:pPr>
      <w:r>
        <w:rPr>
          <w:rFonts w:ascii="Tinos" w:eastAsia="Tinos" w:hAnsi="Tinos" w:cs="Tinos"/>
          <w:b/>
          <w:sz w:val="28"/>
        </w:rPr>
        <w:t>для отказа в приеме запроса и документов, необходимых</w:t>
      </w:r>
    </w:p>
    <w:p w:rsidR="003905E9" w:rsidRDefault="00CF0BD9">
      <w:pPr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</w:t>
      </w:r>
    </w:p>
    <w:p w:rsidR="003905E9" w:rsidRDefault="003905E9">
      <w:pPr>
        <w:rPr>
          <w:rFonts w:ascii="Tinos" w:eastAsia="Tinos" w:hAnsi="Tinos" w:cs="Tinos"/>
          <w:b/>
        </w:rPr>
      </w:pPr>
    </w:p>
    <w:tbl>
      <w:tblPr>
        <w:tblW w:w="0" w:type="auto"/>
        <w:tblInd w:w="-1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7727"/>
        <w:gridCol w:w="2191"/>
      </w:tblGrid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905E9" w:rsidRDefault="00CF0BD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</w:rPr>
              <w:t>и</w:t>
            </w:r>
            <w:r>
              <w:rPr>
                <w:rFonts w:ascii="Tinos" w:eastAsia="Tinos" w:hAnsi="Tinos" w:cs="Tinos"/>
                <w:b/>
              </w:rPr>
              <w:t>знаков) заявит</w:t>
            </w:r>
            <w:r>
              <w:rPr>
                <w:rFonts w:ascii="Tinos" w:eastAsia="Tinos" w:hAnsi="Tinos" w:cs="Tinos"/>
                <w:b/>
              </w:rPr>
              <w:t>е</w:t>
            </w:r>
            <w:r>
              <w:rPr>
                <w:rFonts w:ascii="Tinos" w:eastAsia="Tinos" w:hAnsi="Tinos" w:cs="Tinos"/>
                <w:b/>
              </w:rPr>
              <w:t>лей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и документов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несоблюдения установленных требований к оформлению документов;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непредставления заявителем документов, необходимых для принятия решения о переводе жилого помещения в нежилое помещение и нежил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 помещения в жилое;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представления заявителем документов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ции, необходимых для получения муниципальной услуги, в случае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органом, осуществляющим принятие решения о переводе жилого помещения в нежилое помещение 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ответа на межведомственный запрос, свидетельствующего об о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сутствии запрошенных документов и (или) информации.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запроса заключения о возможности проведения перепл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нировки и (или) переустройства помещения от органа охраны объектов культурного наследия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107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необходимости получения доступа приемочной комиссии в переводимое помещение.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получением решения по переводу жилого помещения в нежилое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мещение и нежилого помещения в жилое помещение:</w:t>
            </w:r>
            <w:bookmarkStart w:id="9" w:name="sub_202801_КKо_п_иyя__1"/>
            <w:bookmarkStart w:id="10" w:name="sub_202802_КKо_п_иyя__1_КKо_п_иyя__1_КKо"/>
            <w:bookmarkEnd w:id="9"/>
            <w:bookmarkEnd w:id="10"/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bookmarkStart w:id="11" w:name="sub_202802_КKо_п_иyя__2_КKо_п_иyя__1"/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  <w:bookmarkEnd w:id="11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перевода жилого п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мещения в нежилое помещение или нежилого помещения в жилое пом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щение, если соответствующий документ не был представлен заявителем по собственной инициативе.</w:t>
            </w:r>
            <w:proofErr w:type="gramEnd"/>
          </w:p>
          <w:p w:rsidR="003905E9" w:rsidRDefault="00CF0BD9">
            <w:proofErr w:type="gramStart"/>
            <w:r>
              <w:rPr>
                <w:rFonts w:ascii="Tinos" w:eastAsia="Tinos" w:hAnsi="Tinos" w:cs="Tinos"/>
              </w:rPr>
              <w:t>Отказ в переводе жилого помещения в нежилое помещение или нежилого помещения в жилое помещение по указанному основанию 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 xml:space="preserve">пускается в случае, если уполномоченный орган после получения ответа на межведомственный запрос уведомил заявителя о получении такого </w:t>
            </w:r>
            <w:r>
              <w:rPr>
                <w:rFonts w:ascii="Tinos" w:eastAsia="Tinos" w:hAnsi="Tinos" w:cs="Tinos"/>
              </w:rPr>
              <w:lastRenderedPageBreak/>
              <w:t>ответа, предложил заявителю представить документ и (или)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цию, необходимые для перевода жилого помещения в нежилое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 или нежилого помещения в жилое помещение, и не получил такие</w:t>
            </w:r>
            <w:proofErr w:type="gramEnd"/>
            <w:r>
              <w:rPr>
                <w:rFonts w:ascii="Tinos" w:eastAsia="Tinos" w:hAnsi="Tinos" w:cs="Tinos"/>
              </w:rPr>
              <w:t xml:space="preserve"> документ и (или) информацию в течение двадцати рабочих дней со дня направления уведомления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lastRenderedPageBreak/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3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представления документов в ненадлежащий орган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bookmarkStart w:id="12" w:name="sub_202805_КKо_п_иyя__1_КKо_п_иyя__1"/>
            <w:r>
              <w:rPr>
                <w:rFonts w:ascii="Tinos" w:eastAsia="Tinos" w:hAnsi="Tinos" w:cs="Tinos"/>
              </w:rPr>
              <w:t>несоответствия проекта переустройства и (или) перепланировки требов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ниям законодательства (если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  <w:bookmarkEnd w:id="12"/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 случае обращения заявителя за утверждением акта приемочной комиссии подтверждающего заве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шение переустройства и (или) перепланировки помещения в многоквартирном доме, требуемого для перевода жилого помещения в нежилое помещение и нежилого помещения в жилое помещение в мн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гоквартирном доме:</w:t>
            </w:r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5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r>
              <w:rPr>
                <w:rFonts w:ascii="Tinos" w:eastAsia="Tinos" w:hAnsi="Tinos" w:cs="Tinos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r>
              <w:rPr>
                <w:rFonts w:ascii="Tinos" w:eastAsia="Tinos" w:hAnsi="Tinos" w:cs="Tinos"/>
              </w:rPr>
              <w:t>несоответствие выполненных работ проекту переустройства и (или) п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репланировки (в случае если при переводе помещения требуется пров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дение переустройства и (или) перепланировки помещения в многоква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тирном доме)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3905E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pPr>
              <w:ind w:firstLine="0"/>
            </w:pPr>
            <w:r>
              <w:rPr>
                <w:rFonts w:ascii="Tinos" w:eastAsia="Tinos" w:hAnsi="Tinos" w:cs="Tinos"/>
              </w:rPr>
              <w:t>непредставления приемочной комиссии доступа в переводимое помещ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5E9" w:rsidRDefault="00CF0BD9">
            <w:r>
              <w:rPr>
                <w:rFonts w:ascii="Tinos" w:eastAsia="Tinos" w:hAnsi="Tinos" w:cs="Tinos"/>
              </w:rPr>
              <w:t>все</w:t>
            </w:r>
          </w:p>
        </w:tc>
      </w:tr>
    </w:tbl>
    <w:p w:rsidR="003905E9" w:rsidRDefault="003905E9">
      <w:pPr>
        <w:rPr>
          <w:rFonts w:ascii="Tinos" w:eastAsia="Tinos" w:hAnsi="Tinos" w:cs="Tinos"/>
          <w:b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Формы документов, необходимых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b/>
          <w:sz w:val="28"/>
        </w:rPr>
        <w:t>для предоставления муниципальной услуги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  <w:sz w:val="16"/>
        </w:rPr>
        <w:t>(на имя руководителя Уполномоченного органа)</w:t>
      </w:r>
      <w:r>
        <w:rPr>
          <w:rFonts w:ascii="Tinos" w:eastAsia="Tinos" w:hAnsi="Tinos" w:cs="Tinos"/>
        </w:rPr>
        <w:t xml:space="preserve"> 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>от _________________________________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(Ф.И.О. заявителя/представителя, наименование ЮЛ) </w:t>
      </w:r>
    </w:p>
    <w:p w:rsidR="003905E9" w:rsidRDefault="003905E9">
      <w:pPr>
        <w:pStyle w:val="aff3"/>
        <w:ind w:left="4961"/>
        <w:rPr>
          <w:rFonts w:ascii="Tinos" w:eastAsia="Tinos" w:hAnsi="Tinos" w:cs="Tinos"/>
        </w:rPr>
      </w:pP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905E9" w:rsidRDefault="00CF0BD9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</w:rPr>
        <w:t xml:space="preserve">(реквизиты документа, удостоверяющего личность/ </w:t>
      </w:r>
      <w:proofErr w:type="gramEnd"/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  <w:sz w:val="16"/>
        </w:rPr>
        <w:t xml:space="preserve">подтверждающего полномочия представителя заявителя) </w:t>
      </w:r>
    </w:p>
    <w:p w:rsidR="003905E9" w:rsidRDefault="00CF0BD9">
      <w:pPr>
        <w:pStyle w:val="aff3"/>
        <w:ind w:left="4961"/>
      </w:pPr>
      <w:proofErr w:type="gramStart"/>
      <w:r>
        <w:rPr>
          <w:rFonts w:ascii="Tinos" w:eastAsia="Tinos" w:hAnsi="Tinos" w:cs="Tinos"/>
        </w:rPr>
        <w:t>зарегистрированного</w:t>
      </w:r>
      <w:proofErr w:type="gramEnd"/>
      <w:r>
        <w:rPr>
          <w:rFonts w:ascii="Tinos" w:eastAsia="Tinos" w:hAnsi="Tinos" w:cs="Tinos"/>
        </w:rPr>
        <w:t xml:space="preserve"> по адресу: 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 xml:space="preserve">телефон: </w:t>
      </w:r>
    </w:p>
    <w:p w:rsidR="003905E9" w:rsidRDefault="00CF0BD9">
      <w:pPr>
        <w:pStyle w:val="aff3"/>
        <w:ind w:left="4961"/>
      </w:pPr>
      <w:r>
        <w:rPr>
          <w:rFonts w:ascii="Tinos" w:eastAsia="Tinos" w:hAnsi="Tinos" w:cs="Tinos"/>
        </w:rPr>
        <w:t>___________________________________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</w:rPr>
        <w:lastRenderedPageBreak/>
        <w:t xml:space="preserve">Уведомление о согласовании акта завершения работ по переустройству и (или) перепланировке помещения в многоквартирном доме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</w:rPr>
        <w:t xml:space="preserve">От </w:t>
      </w:r>
      <w:r>
        <w:rPr>
          <w:rFonts w:ascii="Tinos" w:eastAsia="Tinos" w:hAnsi="Tinos" w:cs="Tinos"/>
          <w:sz w:val="16"/>
        </w:rPr>
        <w:t>_____________________________________________________________________________</w:t>
      </w:r>
    </w:p>
    <w:p w:rsidR="003905E9" w:rsidRDefault="00CF0BD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</w:rPr>
        <w:t>доверенности</w:t>
      </w:r>
      <w:proofErr w:type="gramEnd"/>
      <w:r>
        <w:rPr>
          <w:rFonts w:ascii="Tinos" w:eastAsia="Tinos" w:hAnsi="Tinos" w:cs="Tinos"/>
          <w:sz w:val="16"/>
        </w:rPr>
        <w:t xml:space="preserve"> которая прилагается к заявлению. Для юридических лиц указывается наименование, ИНН,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  <w:sz w:val="16"/>
        </w:rPr>
        <w:t xml:space="preserve">эти правомочия и прилагаемого к заявлению)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>Кадастровый номер помещения</w:t>
      </w:r>
      <w:proofErr w:type="gramStart"/>
      <w:r>
        <w:rPr>
          <w:rFonts w:ascii="Tinos" w:eastAsia="Tinos" w:hAnsi="Tinos" w:cs="Tinos"/>
        </w:rPr>
        <w:t xml:space="preserve">:___________________________________________; </w:t>
      </w:r>
      <w:proofErr w:type="gramEnd"/>
    </w:p>
    <w:p w:rsidR="003905E9" w:rsidRDefault="00CF0BD9">
      <w:pPr>
        <w:pStyle w:val="aff3"/>
      </w:pPr>
      <w:r>
        <w:rPr>
          <w:rFonts w:ascii="Tinos" w:eastAsia="Tinos" w:hAnsi="Tinos" w:cs="Tinos"/>
          <w:sz w:val="16"/>
        </w:rPr>
        <w:t xml:space="preserve">(в случае если права на помещение не зарегистрированы в Едином государственном реестре недвижимости прилагается правоустанавливающий документ, например: договор купли-продажи, свидетельство о праве на наследство и иные документы)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Уведомляю о завершении переустройства и (или) перепланировки помещения в многоквартирном доме, расположенного по адресу: __________________________________________________________________________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>Работы по переустройству и (или) перепланировке помещения выполнены на основании решения: Уведомление о переводе (отказе в переводе) жилого (нежилого) помещения в нежилое (жилое) п</w:t>
      </w:r>
      <w:r>
        <w:rPr>
          <w:rFonts w:ascii="Tinos" w:eastAsia="Tinos" w:hAnsi="Tinos" w:cs="Tinos"/>
        </w:rPr>
        <w:t>о</w:t>
      </w:r>
      <w:r>
        <w:rPr>
          <w:rFonts w:ascii="Tinos" w:eastAsia="Tinos" w:hAnsi="Tinos" w:cs="Tinos"/>
        </w:rPr>
        <w:t xml:space="preserve">мещение </w:t>
      </w:r>
      <w:proofErr w:type="gramStart"/>
      <w:r>
        <w:rPr>
          <w:rFonts w:ascii="Tinos" w:eastAsia="Tinos" w:hAnsi="Tinos" w:cs="Tinos"/>
        </w:rPr>
        <w:t>от</w:t>
      </w:r>
      <w:proofErr w:type="gramEnd"/>
      <w:r>
        <w:rPr>
          <w:rFonts w:ascii="Tinos" w:eastAsia="Tinos" w:hAnsi="Tinos" w:cs="Tinos"/>
        </w:rPr>
        <w:t xml:space="preserve"> ______________ № ________.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Прошу рассмотреть возможность провести осмотр помещения в следующее время: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</w:rPr>
        <w:t>с даты отправки</w:t>
      </w:r>
      <w:proofErr w:type="gramEnd"/>
      <w:r>
        <w:rPr>
          <w:rFonts w:ascii="Tinos" w:eastAsia="Tinos" w:hAnsi="Tinos" w:cs="Tinos"/>
          <w:sz w:val="16"/>
        </w:rPr>
        <w:t xml:space="preserve"> уведомления)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Время: _____________________ указываются рабочие часы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Подпись _____________________________  (расшифровка подписи)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>Дата «________» _________________ 20_____г.</w:t>
      </w:r>
    </w:p>
    <w:p w:rsidR="003905E9" w:rsidRDefault="003905E9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ind w:firstLine="720"/>
        <w:jc w:val="right"/>
        <w:rPr>
          <w:rFonts w:ascii="Tinos" w:eastAsia="Tinos" w:hAnsi="Tinos" w:cs="Tinos"/>
        </w:rPr>
      </w:pPr>
    </w:p>
    <w:p w:rsidR="003905E9" w:rsidRDefault="00CF0BD9">
      <w:pPr>
        <w:pStyle w:val="aff3"/>
        <w:ind w:firstLine="720"/>
        <w:jc w:val="right"/>
      </w:pPr>
      <w:r>
        <w:rPr>
          <w:rFonts w:ascii="Tinos" w:eastAsia="Tinos" w:hAnsi="Tinos" w:cs="Tinos"/>
        </w:rPr>
        <w:t xml:space="preserve">Приложение № 6 </w:t>
      </w:r>
    </w:p>
    <w:p w:rsidR="003905E9" w:rsidRDefault="00CF0BD9">
      <w:pPr>
        <w:pStyle w:val="aff3"/>
        <w:ind w:firstLine="720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905E9" w:rsidRDefault="00CF0BD9">
      <w:pPr>
        <w:pStyle w:val="aff3"/>
        <w:ind w:firstLine="720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CF0BD9">
      <w:pPr>
        <w:pStyle w:val="aff3"/>
        <w:ind w:left="4252"/>
      </w:pPr>
      <w:r>
        <w:rPr>
          <w:rFonts w:ascii="Tinos" w:eastAsia="Tinos" w:hAnsi="Tinos" w:cs="Tinos"/>
        </w:rPr>
        <w:t xml:space="preserve">Кому: ____________________________________ </w:t>
      </w:r>
    </w:p>
    <w:p w:rsidR="003905E9" w:rsidRDefault="00CF0BD9">
      <w:pPr>
        <w:pStyle w:val="aff3"/>
        <w:ind w:left="4252"/>
      </w:pPr>
      <w:r>
        <w:rPr>
          <w:rFonts w:ascii="Tinos" w:eastAsia="Tinos" w:hAnsi="Tinos" w:cs="Tinos"/>
        </w:rPr>
        <w:t xml:space="preserve">Представитель: ____________________________ </w:t>
      </w:r>
    </w:p>
    <w:p w:rsidR="003905E9" w:rsidRDefault="00CF0BD9">
      <w:pPr>
        <w:pStyle w:val="aff3"/>
        <w:ind w:left="4252"/>
      </w:pPr>
      <w:r>
        <w:rPr>
          <w:rFonts w:ascii="Tinos" w:eastAsia="Tinos" w:hAnsi="Tinos" w:cs="Tinos"/>
        </w:rPr>
        <w:t xml:space="preserve">Контактные данные представителя: ___________ __________________________________________ тел.______________________________________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</w:rPr>
        <w:t xml:space="preserve">РЕШЕНИЕ 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</w:rPr>
        <w:t>об отказе в согласовании работ по переустройству и (или) перепланировке жилого помещения в многоквартирном доме</w:t>
      </w:r>
    </w:p>
    <w:p w:rsidR="003905E9" w:rsidRDefault="00CF0BD9">
      <w:pPr>
        <w:pStyle w:val="aff3"/>
        <w:jc w:val="center"/>
      </w:pPr>
      <w:r>
        <w:rPr>
          <w:rFonts w:ascii="Tinos" w:eastAsia="Tinos" w:hAnsi="Tinos" w:cs="Tinos"/>
        </w:rPr>
        <w:t xml:space="preserve"> №___________ от _________________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  <w:jc w:val="both"/>
      </w:pPr>
      <w:proofErr w:type="gramStart"/>
      <w:r>
        <w:rPr>
          <w:rFonts w:ascii="Tinos" w:eastAsia="Tinos" w:hAnsi="Tinos" w:cs="Tinos"/>
        </w:rPr>
        <w:t>По результатам рассмотрения уведомления о согласовании акта завершения работ по переустро</w:t>
      </w:r>
      <w:r>
        <w:rPr>
          <w:rFonts w:ascii="Tinos" w:eastAsia="Tinos" w:hAnsi="Tinos" w:cs="Tinos"/>
        </w:rPr>
        <w:t>й</w:t>
      </w:r>
      <w:r>
        <w:rPr>
          <w:rFonts w:ascii="Tinos" w:eastAsia="Tinos" w:hAnsi="Tinos" w:cs="Tinos"/>
        </w:rPr>
        <w:t xml:space="preserve">ству и (или) перепланировке помещения в многоквартирном доме – «утверждение акта приемочной </w:t>
      </w:r>
      <w:r>
        <w:rPr>
          <w:rFonts w:ascii="Tinos" w:eastAsia="Tinos" w:hAnsi="Tinos" w:cs="Tinos"/>
        </w:rPr>
        <w:lastRenderedPageBreak/>
        <w:t>комиссии подтверждающего завершение переустройства и (или) перепланировки помещения в многоквартирном доме, требуемого для перевода жилого помещения в нежилое помещение и н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жилого помещения в жилое помещение в многоквартирном доме» от _______________№ ________________ и приложенных к нему документов, принято решение об отказе в</w:t>
      </w:r>
      <w:proofErr w:type="gramEnd"/>
      <w:r>
        <w:rPr>
          <w:rFonts w:ascii="Tinos" w:eastAsia="Tinos" w:hAnsi="Tinos" w:cs="Tinos"/>
        </w:rPr>
        <w:t xml:space="preserve"> </w:t>
      </w:r>
      <w:proofErr w:type="gramStart"/>
      <w:r>
        <w:rPr>
          <w:rFonts w:ascii="Tinos" w:eastAsia="Tinos" w:hAnsi="Tinos" w:cs="Tinos"/>
        </w:rPr>
        <w:t>предоставл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нии</w:t>
      </w:r>
      <w:proofErr w:type="gramEnd"/>
      <w:r>
        <w:rPr>
          <w:rFonts w:ascii="Tinos" w:eastAsia="Tinos" w:hAnsi="Tinos" w:cs="Tinos"/>
        </w:rPr>
        <w:t xml:space="preserve"> услуги, по следующим основаниям: 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5273"/>
        <w:gridCol w:w="5260"/>
      </w:tblGrid>
      <w:tr w:rsidR="003905E9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CF0BD9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CF0BD9">
            <w:pPr>
              <w:pStyle w:val="aff3"/>
              <w:jc w:val="center"/>
            </w:pPr>
            <w:r>
              <w:rPr>
                <w:rFonts w:ascii="Tinos" w:eastAsia="Tinos" w:hAnsi="Tinos" w:cs="Tinos"/>
              </w:rPr>
              <w:t>Наименование основания для отказа</w:t>
            </w:r>
          </w:p>
        </w:tc>
      </w:tr>
      <w:tr w:rsidR="003905E9">
        <w:trPr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CF0BD9">
            <w:pPr>
              <w:pStyle w:val="aff3"/>
            </w:pPr>
            <w:r>
              <w:rPr>
                <w:rFonts w:ascii="Tinos" w:eastAsia="Tinos" w:hAnsi="Tinos" w:cs="Tinos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3905E9">
            <w:pPr>
              <w:pStyle w:val="aff3"/>
              <w:rPr>
                <w:rFonts w:ascii="Tinos" w:eastAsia="Tinos" w:hAnsi="Tinos" w:cs="Tinos"/>
              </w:rPr>
            </w:pPr>
          </w:p>
        </w:tc>
      </w:tr>
      <w:tr w:rsidR="003905E9">
        <w:trPr>
          <w:trHeight w:val="276"/>
          <w:jc w:val="right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CF0BD9">
            <w:pPr>
              <w:pStyle w:val="aff3"/>
            </w:pPr>
            <w:r>
              <w:rPr>
                <w:rFonts w:ascii="Tinos" w:eastAsia="Tinos" w:hAnsi="Tinos" w:cs="Tinos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3905E9" w:rsidRDefault="003905E9">
            <w:pPr>
              <w:pStyle w:val="aff3"/>
              <w:rPr>
                <w:rFonts w:ascii="Tinos" w:eastAsia="Tinos" w:hAnsi="Tinos" w:cs="Tinos"/>
              </w:rPr>
            </w:pPr>
          </w:p>
        </w:tc>
      </w:tr>
    </w:tbl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>Дополнительно информируем:_________________________________________________</w:t>
      </w:r>
    </w:p>
    <w:p w:rsidR="003905E9" w:rsidRDefault="003905E9">
      <w:pPr>
        <w:pStyle w:val="aff3"/>
        <w:rPr>
          <w:rFonts w:ascii="Tinos" w:eastAsia="Tinos" w:hAnsi="Tinos" w:cs="Tinos"/>
        </w:rPr>
      </w:pPr>
    </w:p>
    <w:p w:rsidR="003905E9" w:rsidRDefault="00CF0BD9">
      <w:pPr>
        <w:pStyle w:val="aff3"/>
      </w:pPr>
      <w:r>
        <w:rPr>
          <w:rFonts w:ascii="Tinos" w:eastAsia="Tinos" w:hAnsi="Tinos" w:cs="Tinos"/>
        </w:rPr>
        <w:t>Вы вправе повторно обратиться c заявлением о предоставлении услуги после устранения указа</w:t>
      </w:r>
      <w:r>
        <w:rPr>
          <w:rFonts w:ascii="Tinos" w:eastAsia="Tinos" w:hAnsi="Tinos" w:cs="Tinos"/>
        </w:rPr>
        <w:t>н</w:t>
      </w:r>
      <w:r>
        <w:rPr>
          <w:rFonts w:ascii="Tinos" w:eastAsia="Tinos" w:hAnsi="Tinos" w:cs="Tinos"/>
        </w:rPr>
        <w:t xml:space="preserve">ных нарушений.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__________________________                _____________                 ________________ </w:t>
      </w:r>
    </w:p>
    <w:p w:rsidR="003905E9" w:rsidRDefault="00CF0BD9">
      <w:pPr>
        <w:pStyle w:val="aff3"/>
      </w:pPr>
      <w:r>
        <w:rPr>
          <w:rFonts w:ascii="Tinos" w:eastAsia="Tinos" w:hAnsi="Tinos" w:cs="Tinos"/>
        </w:rPr>
        <w:t xml:space="preserve"> (должность уполномоченного лица)   М.П. (подпись)                                 (Ф.И.О.)</w:t>
      </w: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  <w:b/>
          <w:sz w:val="28"/>
        </w:rPr>
      </w:pPr>
    </w:p>
    <w:p w:rsidR="003905E9" w:rsidRDefault="003905E9">
      <w:pPr>
        <w:pStyle w:val="aff3"/>
        <w:jc w:val="center"/>
        <w:rPr>
          <w:rFonts w:ascii="Tinos" w:eastAsia="Tinos" w:hAnsi="Tinos" w:cs="Tinos"/>
        </w:rPr>
      </w:pP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 xml:space="preserve"> 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CF0BD9">
      <w:pPr>
        <w:tabs>
          <w:tab w:val="left" w:pos="1766"/>
        </w:tabs>
        <w:ind w:firstLine="0"/>
        <w:jc w:val="center"/>
      </w:pPr>
      <w:bookmarkStart w:id="13" w:name="undefined_КKKо__п__иyyя___7"/>
      <w:bookmarkEnd w:id="13"/>
      <w:r>
        <w:rPr>
          <w:rFonts w:ascii="Tinos" w:eastAsia="Tinos" w:hAnsi="Tinos" w:cs="Tinos"/>
          <w:sz w:val="28"/>
        </w:rPr>
        <w:t>Форма согласия на обработку персональных данных</w:t>
      </w:r>
    </w:p>
    <w:p w:rsidR="003905E9" w:rsidRDefault="003905E9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3905E9" w:rsidRDefault="00CF0BD9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sz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</w:rPr>
        <w:t xml:space="preserve">   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lastRenderedPageBreak/>
        <w:t>   Я, ______________________________________________________________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 xml:space="preserve">(фамилия, имя, отчество - при наличии) 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>основной документ, удостоверяющий личность: __________________________________________________________________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 xml:space="preserve">гана) 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</w:rPr>
        <w:t>й(</w:t>
      </w:r>
      <w:proofErr w:type="gramEnd"/>
      <w:r>
        <w:rPr>
          <w:rFonts w:ascii="Tinos" w:eastAsia="Tinos" w:hAnsi="Tinos" w:cs="Tinos"/>
          <w:sz w:val="28"/>
        </w:rPr>
        <w:t>ая) по адресу: ___________________________________</w:t>
      </w:r>
    </w:p>
    <w:p w:rsidR="003905E9" w:rsidRDefault="00CF0BD9">
      <w:pPr>
        <w:pStyle w:val="HTML0"/>
        <w:jc w:val="both"/>
      </w:pPr>
      <w:r>
        <w:rPr>
          <w:rFonts w:ascii="Tinos" w:eastAsia="Tinos" w:hAnsi="Tinos" w:cs="Tinos"/>
          <w:sz w:val="28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 к перечисленным ниже категориям персональных данных: фамилия, имя,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кумента, удостоверяющего личность; гражданство; сведения об инвалидности и иные сведения. </w:t>
      </w:r>
    </w:p>
    <w:p w:rsidR="003905E9" w:rsidRDefault="00CF0BD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3905E9" w:rsidRDefault="00CF0BD9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действующим законодательством Российской Федерации. </w:t>
      </w:r>
      <w:proofErr w:type="gramEnd"/>
    </w:p>
    <w:p w:rsidR="003905E9" w:rsidRDefault="00CF0BD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3905E9" w:rsidRDefault="00CF0BD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ных или в течение срока хранения информации. </w:t>
      </w:r>
    </w:p>
    <w:p w:rsidR="003905E9" w:rsidRDefault="00CF0BD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 xml:space="preserve">Данное согласие может быть отозвано в любой момент по моему письменному заявлению. </w:t>
      </w:r>
    </w:p>
    <w:p w:rsidR="003905E9" w:rsidRDefault="00CF0BD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</w:rPr>
        <w:t>Я подтверждаю, что, давая такое согласие, я действую по собственной воле и в своих интересах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 xml:space="preserve"> </w:t>
      </w:r>
    </w:p>
    <w:p w:rsidR="003905E9" w:rsidRDefault="00CF0BD9">
      <w:pPr>
        <w:pStyle w:val="HTML0"/>
      </w:pPr>
      <w:r>
        <w:rPr>
          <w:rFonts w:ascii="Tinos" w:eastAsia="Tinos" w:hAnsi="Tinos" w:cs="Tinos"/>
          <w:sz w:val="28"/>
        </w:rPr>
        <w:t>______________________________________                    __________________</w:t>
      </w:r>
    </w:p>
    <w:p w:rsidR="003905E9" w:rsidRDefault="00CF0BD9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3905E9" w:rsidRDefault="00CF0BD9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3905E9" w:rsidRDefault="00CF0BD9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3905E9" w:rsidRDefault="003905E9">
      <w:pPr>
        <w:rPr>
          <w:rFonts w:ascii="Tinos" w:eastAsia="Tinos" w:hAnsi="Tinos" w:cs="Tinos"/>
          <w:sz w:val="28"/>
        </w:rPr>
      </w:pPr>
    </w:p>
    <w:p w:rsidR="003905E9" w:rsidRDefault="003905E9">
      <w:pPr>
        <w:ind w:firstLine="0"/>
        <w:rPr>
          <w:rFonts w:ascii="Tinos" w:eastAsia="Tinos" w:hAnsi="Tinos" w:cs="Tinos"/>
        </w:rPr>
      </w:pPr>
    </w:p>
    <w:p w:rsidR="003905E9" w:rsidRDefault="003905E9">
      <w:pPr>
        <w:ind w:firstLine="0"/>
        <w:rPr>
          <w:rFonts w:ascii="Tinos" w:eastAsia="Tinos" w:hAnsi="Tinos" w:cs="Tinos"/>
        </w:rPr>
      </w:pPr>
    </w:p>
    <w:p w:rsidR="003905E9" w:rsidRDefault="003905E9">
      <w:pPr>
        <w:ind w:firstLine="0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905E9" w:rsidRDefault="003905E9">
      <w:pPr>
        <w:ind w:firstLine="0"/>
        <w:jc w:val="right"/>
      </w:pPr>
    </w:p>
    <w:p w:rsidR="003905E9" w:rsidRDefault="00CF0BD9">
      <w:pPr>
        <w:pStyle w:val="1"/>
        <w:ind w:firstLine="0"/>
      </w:pPr>
      <w:r>
        <w:t xml:space="preserve">Форма заявления </w:t>
      </w:r>
      <w:r>
        <w:br/>
        <w:t>о предоставлении муниципальной услуги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lastRenderedPageBreak/>
        <w:t> кому:______________________________________________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 (наименование уполномоченного органа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исполнительной власти субъекта Российской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Федерации или органа местного самоуправления)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 от кого:___________________________________________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 (полное наименование, ИНН, ОГРН юридического лица)</w:t>
      </w:r>
    </w:p>
    <w:p w:rsidR="003905E9" w:rsidRDefault="00CF0BD9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 (контактный телефон, электронная почта,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 почтовый адрес)</w:t>
      </w:r>
    </w:p>
    <w:p w:rsidR="003905E9" w:rsidRDefault="00CF0BD9">
      <w:pPr>
        <w:pStyle w:val="aff9"/>
        <w:ind w:firstLine="0"/>
      </w:pPr>
      <w:r>
        <w:rPr>
          <w:sz w:val="22"/>
        </w:rPr>
        <w:t> __________________________________________________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 (фамилия, имя, отчество (последнее - при наличии),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 данные документа, удостоверяющего личность,</w:t>
      </w:r>
    </w:p>
    <w:p w:rsidR="003905E9" w:rsidRDefault="00CF0BD9">
      <w:pPr>
        <w:pStyle w:val="aff9"/>
        <w:ind w:firstLine="0"/>
      </w:pPr>
      <w:r>
        <w:rPr>
          <w:sz w:val="22"/>
        </w:rPr>
        <w:t> контактный телефон, адрес электронной почты</w:t>
      </w:r>
    </w:p>
    <w:p w:rsidR="003905E9" w:rsidRDefault="00CF0BD9">
      <w:pPr>
        <w:pStyle w:val="aff9"/>
        <w:ind w:firstLine="0"/>
      </w:pPr>
      <w:r>
        <w:rPr>
          <w:sz w:val="22"/>
        </w:rPr>
        <w:t> уполномоченного лица)</w:t>
      </w:r>
    </w:p>
    <w:p w:rsidR="003905E9" w:rsidRDefault="00CF0BD9">
      <w:pPr>
        <w:pStyle w:val="aff9"/>
        <w:ind w:firstLine="0"/>
      </w:pPr>
      <w:r>
        <w:rPr>
          <w:sz w:val="22"/>
        </w:rPr>
        <w:t> ___________________________________________________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 (данные представителя заявителя)</w:t>
      </w:r>
    </w:p>
    <w:p w:rsidR="003905E9" w:rsidRDefault="003905E9"/>
    <w:p w:rsidR="003905E9" w:rsidRDefault="00CF0BD9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                                Заявление</w:t>
      </w:r>
    </w:p>
    <w:p w:rsidR="003905E9" w:rsidRDefault="00CF0BD9">
      <w:pPr>
        <w:pStyle w:val="aff9"/>
        <w:ind w:firstLine="0"/>
        <w:jc w:val="center"/>
      </w:pPr>
      <w:r>
        <w:rPr>
          <w:b/>
          <w:color w:val="26282F"/>
          <w:sz w:val="22"/>
        </w:rPr>
        <w:t>        о переводе жилого помещения в нежилое помещение и нежилого помещения в жилое помещение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Прошу предоставить муниципальную услугу___ в отношении помещения,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в собственности_____________________________________________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(для физических лиц/индивидуальных предпринимателей:</w:t>
      </w:r>
      <w:proofErr w:type="gramEnd"/>
      <w:r>
        <w:rPr>
          <w:sz w:val="22"/>
        </w:rPr>
        <w:t xml:space="preserve"> ФИО, документ,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удостоверяющий личность: вид документа паспорт, ИНН, СНИЛС, ОГРНИП (для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 xml:space="preserve">индивидуальных предпринимателей), для юридических лиц: </w:t>
      </w:r>
      <w:proofErr w:type="gramStart"/>
      <w:r>
        <w:rPr>
          <w:sz w:val="22"/>
        </w:rPr>
        <w:t>полное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 xml:space="preserve">наименование юридического лица, ОГРН, ИНН расположенного </w:t>
      </w:r>
      <w:proofErr w:type="gramStart"/>
      <w:r>
        <w:rPr>
          <w:sz w:val="22"/>
        </w:rPr>
        <w:t>по</w:t>
      </w:r>
      <w:proofErr w:type="gramEnd"/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адресу:__________________________________________(город, улица, проспект,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проезд, переулок, шоссе)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(N дома, N корпуса, строения)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(N квартиры, (текущее назначение помещения (общая площадь, жилая</w:t>
      </w:r>
      <w:proofErr w:type="gramEnd"/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помещения) (жилое/нежилое) площадь) из (жилого/нежилого)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помещения в (</w:t>
      </w:r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>/жилое)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(нужное подчеркнуть)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t>Подпись_____________________________________________________________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(расшифровка подписи)</w:t>
      </w:r>
    </w:p>
    <w:p w:rsidR="003905E9" w:rsidRDefault="00CF0BD9">
      <w:pPr>
        <w:pStyle w:val="aff9"/>
        <w:ind w:firstLine="0"/>
      </w:pPr>
      <w:r>
        <w:rPr>
          <w:sz w:val="22"/>
        </w:rPr>
        <w:t>Дата________________________</w:t>
      </w:r>
    </w:p>
    <w:p w:rsidR="003905E9" w:rsidRDefault="003905E9"/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3905E9">
      <w:pPr>
        <w:pStyle w:val="aff3"/>
        <w:jc w:val="right"/>
        <w:rPr>
          <w:rFonts w:ascii="Tinos" w:eastAsia="Tinos" w:hAnsi="Tinos" w:cs="Tinos"/>
        </w:rPr>
      </w:pP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Приложение № 9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3905E9" w:rsidRDefault="00CF0BD9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3905E9" w:rsidRDefault="00CF0BD9">
      <w:pPr>
        <w:ind w:firstLine="0"/>
        <w:jc w:val="right"/>
      </w:pPr>
      <w:r>
        <w:rPr>
          <w:rFonts w:ascii="Tinos" w:eastAsia="Tinos" w:hAnsi="Tinos" w:cs="Tinos"/>
          <w:b/>
        </w:rPr>
        <w:t>УТВЕРЖДЕНО</w:t>
      </w:r>
      <w:r>
        <w:rPr>
          <w:rFonts w:ascii="Tinos" w:eastAsia="Tinos" w:hAnsi="Tinos" w:cs="Tinos"/>
          <w:b/>
        </w:rPr>
        <w:br/>
        <w:t xml:space="preserve">постановлением Правительства Российской Федерации </w:t>
      </w:r>
    </w:p>
    <w:p w:rsidR="003905E9" w:rsidRDefault="00CF0BD9">
      <w:pPr>
        <w:ind w:firstLine="0"/>
        <w:jc w:val="right"/>
      </w:pPr>
      <w:r>
        <w:rPr>
          <w:rFonts w:ascii="Tinos" w:eastAsia="Tinos" w:hAnsi="Tinos" w:cs="Tinos"/>
        </w:rPr>
        <w:t xml:space="preserve">от 10 августа 2005 № 502 </w:t>
      </w:r>
    </w:p>
    <w:p w:rsidR="003905E9" w:rsidRDefault="00CF0BD9">
      <w:pPr>
        <w:ind w:firstLine="0"/>
        <w:jc w:val="right"/>
      </w:pPr>
      <w:r>
        <w:rPr>
          <w:rFonts w:ascii="Tinos" w:eastAsia="Tinos" w:hAnsi="Tinos" w:cs="Tinos"/>
        </w:rPr>
        <w:t xml:space="preserve">Об утверждении формы уведомления </w:t>
      </w:r>
    </w:p>
    <w:p w:rsidR="003905E9" w:rsidRDefault="00CF0BD9">
      <w:pPr>
        <w:ind w:firstLine="0"/>
        <w:jc w:val="right"/>
      </w:pPr>
      <w:r>
        <w:rPr>
          <w:rFonts w:ascii="Tinos" w:eastAsia="Tinos" w:hAnsi="Tinos" w:cs="Tinos"/>
        </w:rPr>
        <w:t xml:space="preserve">о переводе (отказе в переводе) </w:t>
      </w:r>
      <w:proofErr w:type="gramStart"/>
      <w:r>
        <w:rPr>
          <w:rFonts w:ascii="Tinos" w:eastAsia="Tinos" w:hAnsi="Tinos" w:cs="Tinos"/>
        </w:rPr>
        <w:t>жилого</w:t>
      </w:r>
      <w:proofErr w:type="gramEnd"/>
      <w:r>
        <w:rPr>
          <w:rFonts w:ascii="Tinos" w:eastAsia="Tinos" w:hAnsi="Tinos" w:cs="Tinos"/>
        </w:rPr>
        <w:t xml:space="preserve"> (нежилого) </w:t>
      </w:r>
    </w:p>
    <w:p w:rsidR="003905E9" w:rsidRDefault="00CF0BD9">
      <w:pPr>
        <w:ind w:firstLine="0"/>
        <w:jc w:val="right"/>
      </w:pPr>
      <w:r>
        <w:rPr>
          <w:rFonts w:ascii="Tinos" w:eastAsia="Tinos" w:hAnsi="Tinos" w:cs="Tinos"/>
          <w:b/>
        </w:rPr>
        <w:t>помещения в нежилое (жилое) помещение»</w:t>
      </w:r>
    </w:p>
    <w:p w:rsidR="003905E9" w:rsidRDefault="003905E9">
      <w:pPr>
        <w:ind w:firstLine="0"/>
        <w:jc w:val="right"/>
      </w:pPr>
    </w:p>
    <w:p w:rsidR="003905E9" w:rsidRDefault="00CF0BD9">
      <w:pPr>
        <w:ind w:firstLine="0"/>
        <w:jc w:val="center"/>
      </w:pPr>
      <w:r>
        <w:rPr>
          <w:b/>
          <w:color w:val="26282F"/>
          <w:sz w:val="22"/>
        </w:rPr>
        <w:lastRenderedPageBreak/>
        <w:t>Форма</w:t>
      </w:r>
    </w:p>
    <w:p w:rsidR="003905E9" w:rsidRDefault="00CF0BD9">
      <w:pPr>
        <w:pStyle w:val="aff9"/>
        <w:ind w:firstLine="0"/>
        <w:jc w:val="center"/>
      </w:pPr>
      <w:r>
        <w:rPr>
          <w:b/>
          <w:color w:val="26282F"/>
          <w:sz w:val="22"/>
        </w:rPr>
        <w:t>уведомления о переводе (отказе в переводе) жилого (нежилого) помещения</w:t>
      </w:r>
    </w:p>
    <w:p w:rsidR="003905E9" w:rsidRDefault="00CF0BD9">
      <w:pPr>
        <w:pStyle w:val="aff9"/>
        <w:ind w:firstLine="0"/>
        <w:jc w:val="center"/>
      </w:pPr>
      <w:r>
        <w:rPr>
          <w:b/>
          <w:color w:val="26282F"/>
          <w:sz w:val="22"/>
        </w:rPr>
        <w:t>в нежилое (жилое) помещение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Кому____________________________________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(фамилия, имя, отчество -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для граждан;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полное наименование организации -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для юридических лиц)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Куда____________________________________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(почтовый индекс и адрес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заявителя согласно заявлению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о переводе)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________________________________________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t xml:space="preserve">                                                            </w:t>
      </w:r>
      <w:r>
        <w:rPr>
          <w:b/>
          <w:color w:val="26282F"/>
          <w:sz w:val="22"/>
        </w:rPr>
        <w:t>Уведомление</w:t>
      </w:r>
    </w:p>
    <w:p w:rsidR="003905E9" w:rsidRDefault="00CF0BD9">
      <w:pPr>
        <w:pStyle w:val="aff9"/>
        <w:ind w:firstLine="0"/>
      </w:pPr>
      <w:r>
        <w:rPr>
          <w:b/>
          <w:color w:val="26282F"/>
          <w:sz w:val="22"/>
        </w:rPr>
        <w:t xml:space="preserve">                    о переводе (отказе в переводе) </w:t>
      </w:r>
      <w:proofErr w:type="gramStart"/>
      <w:r>
        <w:rPr>
          <w:b/>
          <w:color w:val="26282F"/>
          <w:sz w:val="22"/>
        </w:rPr>
        <w:t>жилого</w:t>
      </w:r>
      <w:proofErr w:type="gramEnd"/>
      <w:r>
        <w:rPr>
          <w:b/>
          <w:color w:val="26282F"/>
          <w:sz w:val="22"/>
        </w:rPr>
        <w:t xml:space="preserve"> (нежилого)</w:t>
      </w:r>
    </w:p>
    <w:p w:rsidR="003905E9" w:rsidRDefault="00CF0BD9">
      <w:pPr>
        <w:pStyle w:val="aff9"/>
        <w:ind w:firstLine="0"/>
      </w:pPr>
      <w:r>
        <w:rPr>
          <w:b/>
          <w:color w:val="26282F"/>
          <w:sz w:val="22"/>
        </w:rPr>
        <w:t>                                  помещения в нежилое (жилое) помещение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(полное наименование органа местного самоуправления,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осуществляющего перевод помещения)</w:t>
      </w:r>
    </w:p>
    <w:p w:rsidR="003905E9" w:rsidRDefault="00CF0BD9">
      <w:pPr>
        <w:pStyle w:val="aff9"/>
        <w:ind w:firstLine="0"/>
      </w:pPr>
      <w:r>
        <w:rPr>
          <w:sz w:val="22"/>
        </w:rPr>
        <w:t xml:space="preserve">рассмотрев представленные в соответствии с </w:t>
      </w:r>
      <w:hyperlink r:id="rId7">
        <w:r>
          <w:rPr>
            <w:b/>
            <w:color w:val="106BBE"/>
            <w:sz w:val="22"/>
          </w:rPr>
          <w:t>частью 2  статьи 23</w:t>
        </w:r>
      </w:hyperlink>
      <w:r>
        <w:rPr>
          <w:sz w:val="22"/>
        </w:rPr>
        <w:t xml:space="preserve">    </w:t>
      </w:r>
      <w:proofErr w:type="gramStart"/>
      <w:r>
        <w:rPr>
          <w:sz w:val="22"/>
        </w:rPr>
        <w:t>Жилищного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кодекса Российской      Федерации      документы      о переводе      помещения общей</w:t>
      </w:r>
    </w:p>
    <w:p w:rsidR="003905E9" w:rsidRDefault="00CF0BD9">
      <w:pPr>
        <w:pStyle w:val="aff9"/>
        <w:ind w:firstLine="0"/>
      </w:pPr>
      <w:r>
        <w:rPr>
          <w:sz w:val="22"/>
        </w:rPr>
        <w:t xml:space="preserve">площадью_________________________ кв. м, </w:t>
      </w:r>
      <w:proofErr w:type="gramStart"/>
      <w:r>
        <w:rPr>
          <w:sz w:val="22"/>
        </w:rPr>
        <w:t>находящегося</w:t>
      </w:r>
      <w:proofErr w:type="gramEnd"/>
      <w:r>
        <w:rPr>
          <w:sz w:val="22"/>
        </w:rPr>
        <w:t xml:space="preserve"> по адресу: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(наименование городского или сельского поселения)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(наименование улицы, площади, проспекта, бульвара, проезда и т.п.)</w:t>
      </w:r>
    </w:p>
    <w:p w:rsidR="003905E9" w:rsidRDefault="00CF0BD9">
      <w:pPr>
        <w:pStyle w:val="aff9"/>
        <w:ind w:firstLine="0"/>
      </w:pPr>
      <w:r>
        <w:rPr>
          <w:sz w:val="22"/>
        </w:rPr>
        <w:t>дом______, корпус (владение, строение)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кв._______, из жилого (нежилого)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3905E9" w:rsidRDefault="00CF0BD9">
      <w:pPr>
        <w:pStyle w:val="aff9"/>
        <w:ind w:firstLine="0"/>
      </w:pPr>
      <w:r>
        <w:rPr>
          <w:sz w:val="22"/>
        </w:rPr>
        <w:t>в нежилое (жилое)</w:t>
      </w:r>
    </w:p>
    <w:p w:rsidR="003905E9" w:rsidRDefault="00CF0BD9">
      <w:pPr>
        <w:pStyle w:val="aff9"/>
        <w:ind w:firstLine="0"/>
      </w:pPr>
      <w:r>
        <w:rPr>
          <w:sz w:val="22"/>
        </w:rPr>
        <w:t xml:space="preserve"> (ненужное зачеркнуть)</w:t>
      </w:r>
    </w:p>
    <w:p w:rsidR="003905E9" w:rsidRDefault="00CF0BD9">
      <w:pPr>
        <w:pStyle w:val="aff9"/>
        <w:ind w:firstLine="0"/>
      </w:pPr>
      <w:r>
        <w:rPr>
          <w:sz w:val="22"/>
        </w:rPr>
        <w:t>в целях использования помещения в качестве_______________________________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                                                  (вид использования помещения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________________________________________________________________________.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в соответствии с заявлением о переводе)</w:t>
      </w:r>
    </w:p>
    <w:p w:rsidR="003905E9" w:rsidRDefault="00CF0BD9">
      <w:pPr>
        <w:pStyle w:val="aff9"/>
        <w:ind w:firstLine="0"/>
      </w:pPr>
      <w:r>
        <w:rPr>
          <w:sz w:val="22"/>
        </w:rPr>
        <w:t>РЕШИЛ</w:t>
      </w:r>
      <w:proofErr w:type="gramStart"/>
      <w:r>
        <w:rPr>
          <w:sz w:val="22"/>
        </w:rPr>
        <w:t xml:space="preserve"> (________________________________________________________________):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(наименование акта, дата его принятия и номер)</w:t>
      </w:r>
    </w:p>
    <w:p w:rsidR="003905E9" w:rsidRDefault="00CF0BD9">
      <w:pPr>
        <w:pStyle w:val="aff9"/>
        <w:ind w:firstLine="0"/>
      </w:pPr>
      <w:bookmarkStart w:id="14" w:name="sub_3011"/>
      <w:bookmarkEnd w:id="14"/>
      <w:r>
        <w:rPr>
          <w:sz w:val="22"/>
        </w:rPr>
        <w:t>          1. Помещение на основании приложенных к заявлению документов:</w:t>
      </w:r>
    </w:p>
    <w:p w:rsidR="003905E9" w:rsidRDefault="00CF0BD9">
      <w:pPr>
        <w:pStyle w:val="aff9"/>
        <w:ind w:firstLine="0"/>
      </w:pPr>
      <w:bookmarkStart w:id="15" w:name="sub_3001_КKо_п_иyя__1"/>
      <w:bookmarkStart w:id="16" w:name="sub_3001"/>
      <w:bookmarkEnd w:id="15"/>
      <w:bookmarkEnd w:id="16"/>
      <w:r>
        <w:rPr>
          <w:sz w:val="22"/>
        </w:rPr>
        <w:t>          а) перевести      из    жилого (нежилого)      в      нежилое        (жилое)        без</w:t>
      </w:r>
    </w:p>
    <w:p w:rsidR="003905E9" w:rsidRDefault="00CF0BD9">
      <w:pPr>
        <w:pStyle w:val="aff9"/>
        <w:ind w:firstLine="0"/>
      </w:pPr>
      <w:bookmarkStart w:id="17" w:name="sub_3001_КKо_п_иyя__2"/>
      <w:bookmarkEnd w:id="17"/>
      <w:r>
        <w:rPr>
          <w:sz w:val="22"/>
        </w:rPr>
        <w:t>                                                      (ненужное зачеркнуть)</w:t>
      </w:r>
    </w:p>
    <w:p w:rsidR="003905E9" w:rsidRDefault="00CF0BD9">
      <w:pPr>
        <w:pStyle w:val="aff9"/>
        <w:ind w:firstLine="0"/>
      </w:pPr>
      <w:r>
        <w:rPr>
          <w:sz w:val="22"/>
        </w:rPr>
        <w:t>предварительных условий;</w:t>
      </w:r>
    </w:p>
    <w:p w:rsidR="003905E9" w:rsidRDefault="003905E9"/>
    <w:p w:rsidR="003905E9" w:rsidRDefault="00CF0BD9">
      <w:pPr>
        <w:pStyle w:val="aff9"/>
        <w:ind w:firstLine="0"/>
      </w:pPr>
      <w:bookmarkStart w:id="18" w:name="sub_3012"/>
      <w:bookmarkEnd w:id="18"/>
      <w:r>
        <w:rPr>
          <w:sz w:val="22"/>
        </w:rPr>
        <w:t xml:space="preserve">б) перевести из </w:t>
      </w:r>
      <w:proofErr w:type="gramStart"/>
      <w:r>
        <w:rPr>
          <w:sz w:val="22"/>
        </w:rPr>
        <w:t>жилого</w:t>
      </w:r>
      <w:proofErr w:type="gramEnd"/>
      <w:r>
        <w:rPr>
          <w:sz w:val="22"/>
        </w:rPr>
        <w:t>   (нежилого)   в нежилое (жилое)   при   условии</w:t>
      </w:r>
    </w:p>
    <w:p w:rsidR="003905E9" w:rsidRDefault="00CF0BD9">
      <w:pPr>
        <w:pStyle w:val="aff9"/>
        <w:ind w:firstLine="0"/>
      </w:pPr>
      <w:bookmarkStart w:id="19" w:name="sub_3012_КKо_п_иyя__1"/>
      <w:bookmarkEnd w:id="19"/>
      <w:r>
        <w:rPr>
          <w:sz w:val="22"/>
        </w:rPr>
        <w:t>проведения в установленном порядке следующих видов работ: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  (перечень работ по переустройству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(перепланировке) помещения</w:t>
      </w:r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или иных необходимых работ по ремонту, реконструкции,</w:t>
      </w:r>
    </w:p>
    <w:p w:rsidR="003905E9" w:rsidRDefault="00CF0BD9">
      <w:pPr>
        <w:pStyle w:val="aff9"/>
        <w:ind w:firstLine="0"/>
      </w:pPr>
      <w:r>
        <w:rPr>
          <w:sz w:val="22"/>
        </w:rPr>
        <w:lastRenderedPageBreak/>
        <w:t>_________________________________________________________________________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    реставрации помещения)</w:t>
      </w:r>
    </w:p>
    <w:p w:rsidR="003905E9" w:rsidRDefault="00CF0BD9">
      <w:pPr>
        <w:pStyle w:val="aff9"/>
        <w:ind w:firstLine="0"/>
      </w:pPr>
      <w:bookmarkStart w:id="20" w:name="sub_3002"/>
      <w:bookmarkEnd w:id="20"/>
      <w:r>
        <w:rPr>
          <w:sz w:val="22"/>
        </w:rPr>
        <w:t xml:space="preserve">          2. Отказать в переводе указанного помещения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 жилого (нежилого)      в</w:t>
      </w:r>
    </w:p>
    <w:p w:rsidR="003905E9" w:rsidRDefault="00CF0BD9">
      <w:pPr>
        <w:pStyle w:val="aff9"/>
        <w:ind w:firstLine="0"/>
      </w:pPr>
      <w:bookmarkStart w:id="21" w:name="sub_3002_КKо_п_иyя__1"/>
      <w:bookmarkEnd w:id="21"/>
      <w:proofErr w:type="gramStart"/>
      <w:r>
        <w:rPr>
          <w:sz w:val="22"/>
        </w:rPr>
        <w:t>нежилое</w:t>
      </w:r>
      <w:proofErr w:type="gramEnd"/>
      <w:r>
        <w:rPr>
          <w:sz w:val="22"/>
        </w:rPr>
        <w:t xml:space="preserve"> (жилое) в связи с________________________________________________</w:t>
      </w:r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                          (основани</w:t>
      </w:r>
      <w:proofErr w:type="gramStart"/>
      <w:r>
        <w:rPr>
          <w:sz w:val="22"/>
        </w:rPr>
        <w:t>е(</w:t>
      </w:r>
      <w:proofErr w:type="gramEnd"/>
      <w:r>
        <w:rPr>
          <w:sz w:val="22"/>
        </w:rPr>
        <w:t xml:space="preserve">я), установленное </w:t>
      </w:r>
      <w:hyperlink r:id="rId8">
        <w:r>
          <w:rPr>
            <w:b/>
            <w:color w:val="106BBE"/>
            <w:sz w:val="22"/>
          </w:rPr>
          <w:t>частью 1 статьи 24</w:t>
        </w:r>
      </w:hyperlink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                                Жилищного кодекса Российской Федерации)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_________________________________________________________________________</w:t>
      </w:r>
    </w:p>
    <w:p w:rsidR="003905E9" w:rsidRDefault="003905E9"/>
    <w:p w:rsidR="003905E9" w:rsidRDefault="00CF0BD9">
      <w:pPr>
        <w:pStyle w:val="aff9"/>
        <w:ind w:firstLine="0"/>
      </w:pPr>
      <w:r>
        <w:rPr>
          <w:sz w:val="22"/>
        </w:rPr>
        <w:t>__________________________________ ___________ __________________________</w:t>
      </w:r>
    </w:p>
    <w:p w:rsidR="003905E9" w:rsidRDefault="00CF0BD9">
      <w:pPr>
        <w:pStyle w:val="aff9"/>
        <w:ind w:firstLine="0"/>
      </w:pPr>
      <w:proofErr w:type="gramStart"/>
      <w:r>
        <w:rPr>
          <w:sz w:val="22"/>
        </w:rPr>
        <w:t>    (должность лица, подписавшего            (подпись)      (расшифровка подписи)</w:t>
      </w:r>
      <w:proofErr w:type="gramEnd"/>
    </w:p>
    <w:p w:rsidR="003905E9" w:rsidRDefault="00CF0BD9">
      <w:pPr>
        <w:pStyle w:val="aff9"/>
        <w:ind w:firstLine="0"/>
      </w:pPr>
      <w:r>
        <w:rPr>
          <w:sz w:val="22"/>
        </w:rPr>
        <w:t>                          уведомление)</w:t>
      </w:r>
    </w:p>
    <w:p w:rsidR="003905E9" w:rsidRDefault="00CF0BD9">
      <w:pPr>
        <w:pStyle w:val="aff9"/>
        <w:ind w:firstLine="0"/>
      </w:pPr>
      <w:r>
        <w:rPr>
          <w:sz w:val="22"/>
        </w:rPr>
        <w:t>"____"_______________ 200___ г.</w:t>
      </w:r>
    </w:p>
    <w:p w:rsidR="003905E9" w:rsidRDefault="00CF0BD9">
      <w:pPr>
        <w:pStyle w:val="aff9"/>
        <w:ind w:firstLine="0"/>
      </w:pPr>
      <w:r>
        <w:rPr>
          <w:rFonts w:ascii="Tinos" w:eastAsia="Tinos" w:hAnsi="Tinos" w:cs="Tinos"/>
          <w:sz w:val="22"/>
        </w:rPr>
        <w:t>М.П.</w:t>
      </w:r>
    </w:p>
    <w:sectPr w:rsidR="003905E9" w:rsidSect="003905E9">
      <w:headerReference w:type="default" r:id="rId9"/>
      <w:footerReference w:type="default" r:id="rId10"/>
      <w:footnotePr>
        <w:numRestart w:val="eachPage"/>
      </w:footnotePr>
      <w:endnotePr>
        <w:numRestart w:val="eachPage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2B" w:rsidRDefault="0010552B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10552B" w:rsidRDefault="0010552B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Astra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Ligh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D9" w:rsidRDefault="00CF0BD9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2B" w:rsidRDefault="0010552B">
      <w:pPr>
        <w:jc w:val="left"/>
      </w:pPr>
      <w:r>
        <w:separator/>
      </w:r>
    </w:p>
  </w:footnote>
  <w:footnote w:type="continuationSeparator" w:id="0">
    <w:p w:rsidR="0010552B" w:rsidRDefault="0010552B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D9" w:rsidRDefault="00CF0BD9">
    <w:pPr>
      <w:ind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3133"/>
    <w:multiLevelType w:val="hybridMultilevel"/>
    <w:tmpl w:val="5810DA80"/>
    <w:lvl w:ilvl="0" w:tplc="04BC2478">
      <w:start w:val="1"/>
      <w:numFmt w:val="none"/>
      <w:suff w:val="nothing"/>
      <w:lvlText w:val=""/>
      <w:lvlJc w:val="left"/>
      <w:pPr>
        <w:ind w:firstLine="0"/>
      </w:pPr>
    </w:lvl>
    <w:lvl w:ilvl="1" w:tplc="62829F36">
      <w:start w:val="1"/>
      <w:numFmt w:val="none"/>
      <w:suff w:val="nothing"/>
      <w:lvlText w:val=""/>
      <w:lvlJc w:val="left"/>
      <w:pPr>
        <w:ind w:firstLine="0"/>
      </w:pPr>
    </w:lvl>
    <w:lvl w:ilvl="2" w:tplc="5B2074A2">
      <w:start w:val="1"/>
      <w:numFmt w:val="none"/>
      <w:suff w:val="nothing"/>
      <w:lvlText w:val=""/>
      <w:lvlJc w:val="left"/>
      <w:pPr>
        <w:ind w:firstLine="0"/>
      </w:pPr>
    </w:lvl>
    <w:lvl w:ilvl="3" w:tplc="C63C64B8">
      <w:start w:val="1"/>
      <w:numFmt w:val="none"/>
      <w:suff w:val="nothing"/>
      <w:lvlText w:val=""/>
      <w:lvlJc w:val="left"/>
      <w:pPr>
        <w:ind w:firstLine="0"/>
      </w:pPr>
    </w:lvl>
    <w:lvl w:ilvl="4" w:tplc="62C2075C">
      <w:start w:val="1"/>
      <w:numFmt w:val="none"/>
      <w:suff w:val="nothing"/>
      <w:lvlText w:val=""/>
      <w:lvlJc w:val="left"/>
      <w:pPr>
        <w:ind w:firstLine="0"/>
      </w:pPr>
    </w:lvl>
    <w:lvl w:ilvl="5" w:tplc="A0DED438">
      <w:start w:val="1"/>
      <w:numFmt w:val="none"/>
      <w:suff w:val="nothing"/>
      <w:lvlText w:val=""/>
      <w:lvlJc w:val="left"/>
      <w:pPr>
        <w:ind w:firstLine="0"/>
      </w:pPr>
    </w:lvl>
    <w:lvl w:ilvl="6" w:tplc="22A8EA8E">
      <w:start w:val="1"/>
      <w:numFmt w:val="none"/>
      <w:suff w:val="nothing"/>
      <w:lvlText w:val=""/>
      <w:lvlJc w:val="left"/>
      <w:pPr>
        <w:ind w:firstLine="0"/>
      </w:pPr>
    </w:lvl>
    <w:lvl w:ilvl="7" w:tplc="D1F2AFF0">
      <w:start w:val="1"/>
      <w:numFmt w:val="none"/>
      <w:suff w:val="nothing"/>
      <w:lvlText w:val=""/>
      <w:lvlJc w:val="left"/>
      <w:pPr>
        <w:ind w:firstLine="0"/>
      </w:pPr>
    </w:lvl>
    <w:lvl w:ilvl="8" w:tplc="1DBADD9E">
      <w:start w:val="1"/>
      <w:numFmt w:val="none"/>
      <w:suff w:val="nothing"/>
      <w:lvlText w:val=""/>
      <w:lvlJc w:val="left"/>
      <w:pPr>
        <w:ind w:firstLine="0"/>
      </w:pPr>
    </w:lvl>
  </w:abstractNum>
  <w:abstractNum w:abstractNumId="1">
    <w:nsid w:val="2C4B7051"/>
    <w:multiLevelType w:val="hybridMultilevel"/>
    <w:tmpl w:val="AFA273CC"/>
    <w:lvl w:ilvl="0" w:tplc="B53424CE">
      <w:start w:val="1"/>
      <w:numFmt w:val="decimal"/>
      <w:lvlText w:val="%1."/>
      <w:lvlJc w:val="left"/>
      <w:pPr>
        <w:ind w:hanging="360"/>
      </w:pPr>
    </w:lvl>
    <w:lvl w:ilvl="1" w:tplc="3C1AFE04">
      <w:start w:val="1"/>
      <w:numFmt w:val="decimal"/>
      <w:lvlText w:val="%2."/>
      <w:lvlJc w:val="left"/>
      <w:pPr>
        <w:ind w:hanging="360"/>
      </w:pPr>
    </w:lvl>
    <w:lvl w:ilvl="2" w:tplc="7E560904">
      <w:start w:val="1"/>
      <w:numFmt w:val="decimal"/>
      <w:lvlText w:val="%3."/>
      <w:lvlJc w:val="left"/>
      <w:pPr>
        <w:ind w:hanging="360"/>
      </w:pPr>
    </w:lvl>
    <w:lvl w:ilvl="3" w:tplc="3B0207FC">
      <w:start w:val="1"/>
      <w:numFmt w:val="decimal"/>
      <w:lvlText w:val="%4."/>
      <w:lvlJc w:val="left"/>
      <w:pPr>
        <w:ind w:hanging="360"/>
      </w:pPr>
    </w:lvl>
    <w:lvl w:ilvl="4" w:tplc="A29A5ED4">
      <w:start w:val="1"/>
      <w:numFmt w:val="decimal"/>
      <w:lvlText w:val="%5."/>
      <w:lvlJc w:val="left"/>
      <w:pPr>
        <w:ind w:hanging="360"/>
      </w:pPr>
    </w:lvl>
    <w:lvl w:ilvl="5" w:tplc="7D22E9A0">
      <w:start w:val="1"/>
      <w:numFmt w:val="decimal"/>
      <w:lvlText w:val="%6."/>
      <w:lvlJc w:val="left"/>
      <w:pPr>
        <w:ind w:hanging="360"/>
      </w:pPr>
    </w:lvl>
    <w:lvl w:ilvl="6" w:tplc="6218D088">
      <w:start w:val="1"/>
      <w:numFmt w:val="decimal"/>
      <w:lvlText w:val="%7."/>
      <w:lvlJc w:val="left"/>
      <w:pPr>
        <w:ind w:hanging="360"/>
      </w:pPr>
    </w:lvl>
    <w:lvl w:ilvl="7" w:tplc="AC78FD02">
      <w:start w:val="1"/>
      <w:numFmt w:val="decimal"/>
      <w:lvlText w:val="%8."/>
      <w:lvlJc w:val="left"/>
      <w:pPr>
        <w:ind w:hanging="360"/>
      </w:pPr>
    </w:lvl>
    <w:lvl w:ilvl="8" w:tplc="F142F824">
      <w:start w:val="1"/>
      <w:numFmt w:val="decimal"/>
      <w:lvlText w:val="%9."/>
      <w:lvlJc w:val="left"/>
      <w:pPr>
        <w:ind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autoHyphenation/>
  <w:characterSpacingControl w:val="doNotCompress"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5E9"/>
    <w:rsid w:val="0010552B"/>
    <w:rsid w:val="003905E9"/>
    <w:rsid w:val="004861F8"/>
    <w:rsid w:val="00CF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5E9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rsid w:val="003905E9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rsid w:val="003905E9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rsid w:val="003905E9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rsid w:val="003905E9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rsid w:val="003905E9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rsid w:val="003905E9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rsid w:val="003905E9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rsid w:val="003905E9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rsid w:val="003905E9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3905E9"/>
    <w:rPr>
      <w:rFonts w:ascii="TimesNewRoman" w:eastAsia="TimesNewRoman" w:hAnsi="TimesNewRoman" w:cs="TimesNewRoman"/>
      <w:b/>
      <w:sz w:val="32"/>
    </w:rPr>
  </w:style>
  <w:style w:type="character" w:customStyle="1" w:styleId="20">
    <w:name w:val="Заголовок 2 Знак"/>
    <w:basedOn w:val="a1"/>
    <w:rsid w:val="003905E9"/>
    <w:rPr>
      <w:rFonts w:ascii="CalibriLight" w:eastAsia="CalibriLight" w:hAnsi="CalibriLight" w:cs="CalibriLight"/>
      <w:b/>
      <w:i/>
      <w:sz w:val="28"/>
    </w:rPr>
  </w:style>
  <w:style w:type="character" w:customStyle="1" w:styleId="30">
    <w:name w:val="Заголовок 3 Знак"/>
    <w:basedOn w:val="a1"/>
    <w:rsid w:val="003905E9"/>
    <w:rPr>
      <w:rFonts w:ascii="CalibriLight" w:eastAsia="CalibriLight" w:hAnsi="CalibriLight" w:cs="CalibriLight"/>
      <w:b/>
      <w:sz w:val="26"/>
    </w:rPr>
  </w:style>
  <w:style w:type="character" w:customStyle="1" w:styleId="40">
    <w:name w:val="Заголовок 4 Знак"/>
    <w:basedOn w:val="a1"/>
    <w:rsid w:val="003905E9"/>
    <w:rPr>
      <w:rFonts w:ascii="Calibri" w:eastAsia="Calibri" w:hAnsi="Calibri" w:cs="Calibri"/>
      <w:b/>
      <w:sz w:val="28"/>
    </w:rPr>
  </w:style>
  <w:style w:type="character" w:customStyle="1" w:styleId="50">
    <w:name w:val="Заголовок 5 Знак"/>
    <w:basedOn w:val="a1"/>
    <w:rsid w:val="003905E9"/>
    <w:rPr>
      <w:rFonts w:ascii="Calibri" w:eastAsia="Calibri" w:hAnsi="Calibri" w:cs="Calibri"/>
      <w:b/>
      <w:i/>
      <w:sz w:val="26"/>
    </w:rPr>
  </w:style>
  <w:style w:type="character" w:customStyle="1" w:styleId="60">
    <w:name w:val="Заголовок 6 Знак"/>
    <w:basedOn w:val="a1"/>
    <w:rsid w:val="003905E9"/>
    <w:rPr>
      <w:rFonts w:ascii="Calibri" w:eastAsia="Calibri" w:hAnsi="Calibri" w:cs="Calibri"/>
      <w:b/>
      <w:sz w:val="22"/>
    </w:rPr>
  </w:style>
  <w:style w:type="character" w:customStyle="1" w:styleId="70">
    <w:name w:val="Заголовок 7 Знак"/>
    <w:basedOn w:val="a1"/>
    <w:rsid w:val="003905E9"/>
    <w:rPr>
      <w:rFonts w:ascii="Calibri" w:eastAsia="Calibri" w:hAnsi="Calibri" w:cs="Calibri"/>
      <w:sz w:val="24"/>
    </w:rPr>
  </w:style>
  <w:style w:type="character" w:customStyle="1" w:styleId="80">
    <w:name w:val="Заголовок 8 Знак"/>
    <w:basedOn w:val="a1"/>
    <w:rsid w:val="003905E9"/>
    <w:rPr>
      <w:rFonts w:ascii="Calibri" w:eastAsia="Calibri" w:hAnsi="Calibri" w:cs="Calibri"/>
      <w:i/>
      <w:sz w:val="24"/>
    </w:rPr>
  </w:style>
  <w:style w:type="character" w:customStyle="1" w:styleId="90">
    <w:name w:val="Заголовок 9 Знак"/>
    <w:basedOn w:val="a1"/>
    <w:rsid w:val="003905E9"/>
    <w:rPr>
      <w:rFonts w:ascii="CalibriLight" w:eastAsia="CalibriLight" w:hAnsi="CalibriLight" w:cs="CalibriLight"/>
      <w:sz w:val="22"/>
    </w:rPr>
  </w:style>
  <w:style w:type="character" w:customStyle="1" w:styleId="a4">
    <w:name w:val="Заголовок Знак"/>
    <w:basedOn w:val="a1"/>
    <w:rsid w:val="003905E9"/>
    <w:rPr>
      <w:rFonts w:ascii="CalibriLight" w:eastAsia="CalibriLight" w:hAnsi="CalibriLight" w:cs="CalibriLight"/>
      <w:b/>
      <w:sz w:val="32"/>
    </w:rPr>
  </w:style>
  <w:style w:type="character" w:customStyle="1" w:styleId="a5">
    <w:name w:val="Подзаголовок Знак"/>
    <w:basedOn w:val="a1"/>
    <w:rsid w:val="003905E9"/>
    <w:rPr>
      <w:rFonts w:ascii="CalibriLight" w:eastAsia="CalibriLight" w:hAnsi="CalibriLight" w:cs="CalibriLight"/>
      <w:sz w:val="24"/>
    </w:rPr>
  </w:style>
  <w:style w:type="character" w:customStyle="1" w:styleId="a6">
    <w:name w:val="Верхний колонтитул Знак"/>
    <w:basedOn w:val="a1"/>
    <w:rsid w:val="003905E9"/>
    <w:rPr>
      <w:rFonts w:ascii="TimesNewRoman" w:eastAsia="TimesNewRoman" w:hAnsi="TimesNewRoman" w:cs="TimesNewRoman"/>
      <w:sz w:val="24"/>
    </w:rPr>
  </w:style>
  <w:style w:type="character" w:customStyle="1" w:styleId="a7">
    <w:name w:val="Нижний колонтитул Знак"/>
    <w:basedOn w:val="a1"/>
    <w:rsid w:val="003905E9"/>
    <w:rPr>
      <w:rFonts w:ascii="TimesNewRoman" w:eastAsia="TimesNewRoman" w:hAnsi="TimesNewRoman" w:cs="TimesNewRoman"/>
      <w:sz w:val="24"/>
    </w:rPr>
  </w:style>
  <w:style w:type="character" w:customStyle="1" w:styleId="-">
    <w:name w:val="Интернет-ссылка"/>
    <w:basedOn w:val="a1"/>
    <w:rsid w:val="003905E9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basedOn w:val="a1"/>
    <w:rsid w:val="003905E9"/>
    <w:rPr>
      <w:rFonts w:ascii="TimesNewRoman" w:eastAsia="TimesNewRoman" w:hAnsi="TimesNewRoman" w:cs="TimesNewRoman"/>
      <w:sz w:val="20"/>
    </w:rPr>
  </w:style>
  <w:style w:type="character" w:customStyle="1" w:styleId="a9">
    <w:name w:val="Символ сноски"/>
    <w:basedOn w:val="a1"/>
    <w:rsid w:val="003905E9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a">
    <w:name w:val="Привязка сноски"/>
    <w:rsid w:val="003905E9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sid w:val="003905E9"/>
    <w:rPr>
      <w:rFonts w:ascii="TimesNewRoman" w:eastAsia="TimesNewRoman" w:hAnsi="TimesNewRoman" w:cs="TimesNewRoman"/>
      <w:sz w:val="20"/>
    </w:rPr>
  </w:style>
  <w:style w:type="character" w:customStyle="1" w:styleId="ac">
    <w:name w:val="Символ концевой сноски"/>
    <w:basedOn w:val="a1"/>
    <w:rsid w:val="003905E9"/>
    <w:rPr>
      <w:rFonts w:ascii="TimesNewRoman" w:eastAsia="TimesNewRoman" w:hAnsi="TimesNewRoman" w:cs="TimesNewRoman"/>
      <w:color w:val="000000"/>
      <w:sz w:val="24"/>
      <w:vertAlign w:val="superscript"/>
    </w:rPr>
  </w:style>
  <w:style w:type="character" w:customStyle="1" w:styleId="ad">
    <w:name w:val="Привязка концевой сноски"/>
    <w:rsid w:val="003905E9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sid w:val="003905E9"/>
    <w:rPr>
      <w:rFonts w:ascii="0" w:eastAsia="0" w:hAnsi="0" w:cs="0"/>
      <w:sz w:val="40"/>
    </w:rPr>
  </w:style>
  <w:style w:type="character" w:customStyle="1" w:styleId="21">
    <w:name w:val="Заголовок 2 Знак1"/>
    <w:rsid w:val="003905E9"/>
    <w:rPr>
      <w:rFonts w:ascii="0" w:eastAsia="0" w:hAnsi="0" w:cs="0"/>
      <w:sz w:val="34"/>
    </w:rPr>
  </w:style>
  <w:style w:type="character" w:customStyle="1" w:styleId="31">
    <w:name w:val="Заголовок 3 Знак1"/>
    <w:rsid w:val="003905E9"/>
    <w:rPr>
      <w:rFonts w:ascii="0" w:eastAsia="0" w:hAnsi="0" w:cs="0"/>
      <w:sz w:val="30"/>
    </w:rPr>
  </w:style>
  <w:style w:type="character" w:customStyle="1" w:styleId="41">
    <w:name w:val="Заголовок 4 Знак1"/>
    <w:rsid w:val="003905E9"/>
    <w:rPr>
      <w:rFonts w:ascii="0" w:eastAsia="0" w:hAnsi="0" w:cs="0"/>
      <w:b/>
      <w:sz w:val="26"/>
    </w:rPr>
  </w:style>
  <w:style w:type="character" w:customStyle="1" w:styleId="51">
    <w:name w:val="Заголовок 5 Знак1"/>
    <w:rsid w:val="003905E9"/>
    <w:rPr>
      <w:rFonts w:ascii="0" w:eastAsia="0" w:hAnsi="0" w:cs="0"/>
      <w:b/>
      <w:sz w:val="24"/>
    </w:rPr>
  </w:style>
  <w:style w:type="character" w:customStyle="1" w:styleId="61">
    <w:name w:val="Заголовок 6 Знак1"/>
    <w:rsid w:val="003905E9"/>
    <w:rPr>
      <w:rFonts w:ascii="0" w:eastAsia="0" w:hAnsi="0" w:cs="0"/>
      <w:b/>
      <w:sz w:val="22"/>
    </w:rPr>
  </w:style>
  <w:style w:type="character" w:customStyle="1" w:styleId="71">
    <w:name w:val="Заголовок 7 Знак1"/>
    <w:rsid w:val="003905E9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sid w:val="003905E9"/>
    <w:rPr>
      <w:rFonts w:ascii="0" w:eastAsia="0" w:hAnsi="0" w:cs="0"/>
      <w:i/>
      <w:sz w:val="22"/>
    </w:rPr>
  </w:style>
  <w:style w:type="character" w:customStyle="1" w:styleId="91">
    <w:name w:val="Заголовок 9 Знак1"/>
    <w:rsid w:val="003905E9"/>
    <w:rPr>
      <w:rFonts w:ascii="0" w:eastAsia="0" w:hAnsi="0" w:cs="0"/>
      <w:i/>
      <w:sz w:val="21"/>
    </w:rPr>
  </w:style>
  <w:style w:type="character" w:customStyle="1" w:styleId="12">
    <w:name w:val="Заголовок Знак1"/>
    <w:rsid w:val="003905E9"/>
    <w:rPr>
      <w:rFonts w:ascii="0" w:eastAsia="0" w:hAnsi="0" w:cs="0"/>
      <w:sz w:val="48"/>
    </w:rPr>
  </w:style>
  <w:style w:type="character" w:customStyle="1" w:styleId="13">
    <w:name w:val="Подзаголовок Знак1"/>
    <w:rsid w:val="003905E9"/>
    <w:rPr>
      <w:rFonts w:ascii="0" w:eastAsia="0" w:hAnsi="0" w:cs="0"/>
      <w:sz w:val="24"/>
    </w:rPr>
  </w:style>
  <w:style w:type="character" w:customStyle="1" w:styleId="QuoteChar">
    <w:name w:val="Quote Char"/>
    <w:rsid w:val="003905E9"/>
    <w:rPr>
      <w:rFonts w:ascii="0" w:eastAsia="0" w:hAnsi="0" w:cs="0"/>
      <w:i/>
      <w:sz w:val="24"/>
    </w:rPr>
  </w:style>
  <w:style w:type="character" w:customStyle="1" w:styleId="IntenseQuoteChar">
    <w:name w:val="Intense Quote Char"/>
    <w:rsid w:val="003905E9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sid w:val="003905E9"/>
    <w:rPr>
      <w:rFonts w:ascii="0" w:eastAsia="0" w:hAnsi="0" w:cs="0"/>
      <w:sz w:val="24"/>
    </w:rPr>
  </w:style>
  <w:style w:type="character" w:customStyle="1" w:styleId="15">
    <w:name w:val="Нижний колонтитул Знак1"/>
    <w:rsid w:val="003905E9"/>
    <w:rPr>
      <w:rFonts w:ascii="0" w:eastAsia="0" w:hAnsi="0" w:cs="0"/>
      <w:sz w:val="24"/>
    </w:rPr>
  </w:style>
  <w:style w:type="character" w:customStyle="1" w:styleId="ae">
    <w:name w:val="Название объекта Знак"/>
    <w:rsid w:val="003905E9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sid w:val="003905E9"/>
    <w:rPr>
      <w:rFonts w:ascii="0" w:eastAsia="0" w:hAnsi="0" w:cs="0"/>
      <w:sz w:val="18"/>
    </w:rPr>
  </w:style>
  <w:style w:type="character" w:customStyle="1" w:styleId="17">
    <w:name w:val="Текст концевой сноски Знак1"/>
    <w:rsid w:val="003905E9"/>
    <w:rPr>
      <w:rFonts w:ascii="0" w:eastAsia="0" w:hAnsi="0" w:cs="0"/>
      <w:sz w:val="20"/>
    </w:rPr>
  </w:style>
  <w:style w:type="character" w:customStyle="1" w:styleId="af">
    <w:name w:val="Цветовое выделение"/>
    <w:rsid w:val="003905E9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sid w:val="003905E9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sid w:val="003905E9"/>
    <w:rPr>
      <w:rFonts w:ascii="0" w:eastAsia="0" w:hAnsi="0" w:cs="0"/>
      <w:sz w:val="24"/>
    </w:rPr>
  </w:style>
  <w:style w:type="character" w:customStyle="1" w:styleId="ConsPlusNormal">
    <w:name w:val="ConsPlusNormal Знак"/>
    <w:rsid w:val="003905E9"/>
    <w:rPr>
      <w:rFonts w:ascii="0" w:eastAsia="0" w:hAnsi="0" w:cs="0"/>
      <w:sz w:val="20"/>
    </w:rPr>
  </w:style>
  <w:style w:type="character" w:customStyle="1" w:styleId="ListLabel1">
    <w:name w:val="ListLabel 1"/>
    <w:rsid w:val="003905E9"/>
    <w:rPr>
      <w:rFonts w:ascii="0" w:eastAsia="0" w:hAnsi="0" w:cs="0"/>
      <w:sz w:val="24"/>
    </w:rPr>
  </w:style>
  <w:style w:type="character" w:customStyle="1" w:styleId="ListLabel2">
    <w:name w:val="ListLabel 2"/>
    <w:rsid w:val="003905E9"/>
    <w:rPr>
      <w:rFonts w:ascii="0" w:eastAsia="0" w:hAnsi="0" w:cs="0"/>
      <w:sz w:val="24"/>
    </w:rPr>
  </w:style>
  <w:style w:type="character" w:customStyle="1" w:styleId="ListLabel3">
    <w:name w:val="ListLabel 3"/>
    <w:rsid w:val="003905E9"/>
    <w:rPr>
      <w:rFonts w:ascii="0" w:eastAsia="0" w:hAnsi="0" w:cs="0"/>
      <w:sz w:val="24"/>
    </w:rPr>
  </w:style>
  <w:style w:type="character" w:customStyle="1" w:styleId="ListLabel4">
    <w:name w:val="ListLabel 4"/>
    <w:rsid w:val="003905E9"/>
    <w:rPr>
      <w:rFonts w:ascii="0" w:eastAsia="0" w:hAnsi="0" w:cs="0"/>
      <w:sz w:val="24"/>
    </w:rPr>
  </w:style>
  <w:style w:type="character" w:customStyle="1" w:styleId="ListLabel5">
    <w:name w:val="ListLabel 5"/>
    <w:rsid w:val="003905E9"/>
    <w:rPr>
      <w:rFonts w:ascii="0" w:eastAsia="0" w:hAnsi="0" w:cs="0"/>
      <w:sz w:val="24"/>
    </w:rPr>
  </w:style>
  <w:style w:type="character" w:customStyle="1" w:styleId="ListLabel6">
    <w:name w:val="ListLabel 6"/>
    <w:rsid w:val="003905E9"/>
    <w:rPr>
      <w:rFonts w:ascii="0" w:eastAsia="0" w:hAnsi="0" w:cs="0"/>
      <w:sz w:val="24"/>
    </w:rPr>
  </w:style>
  <w:style w:type="character" w:customStyle="1" w:styleId="ListLabel7">
    <w:name w:val="ListLabel 7"/>
    <w:rsid w:val="003905E9"/>
    <w:rPr>
      <w:rFonts w:ascii="0" w:eastAsia="0" w:hAnsi="0" w:cs="0"/>
      <w:sz w:val="24"/>
    </w:rPr>
  </w:style>
  <w:style w:type="character" w:customStyle="1" w:styleId="ListLabel8">
    <w:name w:val="ListLabel 8"/>
    <w:rsid w:val="003905E9"/>
    <w:rPr>
      <w:rFonts w:ascii="0" w:eastAsia="0" w:hAnsi="0" w:cs="0"/>
      <w:sz w:val="24"/>
    </w:rPr>
  </w:style>
  <w:style w:type="character" w:customStyle="1" w:styleId="ListLabel9">
    <w:name w:val="ListLabel 9"/>
    <w:rsid w:val="003905E9"/>
    <w:rPr>
      <w:rFonts w:ascii="0" w:eastAsia="0" w:hAnsi="0" w:cs="0"/>
      <w:sz w:val="24"/>
    </w:rPr>
  </w:style>
  <w:style w:type="character" w:customStyle="1" w:styleId="ListLabel10">
    <w:name w:val="ListLabel 10"/>
    <w:rsid w:val="003905E9"/>
    <w:rPr>
      <w:rFonts w:ascii="0" w:eastAsia="0" w:hAnsi="0" w:cs="0"/>
      <w:sz w:val="24"/>
    </w:rPr>
  </w:style>
  <w:style w:type="character" w:customStyle="1" w:styleId="ListLabel11">
    <w:name w:val="ListLabel 11"/>
    <w:rsid w:val="003905E9"/>
    <w:rPr>
      <w:rFonts w:ascii="0" w:eastAsia="0" w:hAnsi="0" w:cs="0"/>
      <w:sz w:val="24"/>
    </w:rPr>
  </w:style>
  <w:style w:type="character" w:customStyle="1" w:styleId="ListLabel12">
    <w:name w:val="ListLabel 12"/>
    <w:rsid w:val="003905E9"/>
    <w:rPr>
      <w:rFonts w:ascii="0" w:eastAsia="0" w:hAnsi="0" w:cs="0"/>
      <w:sz w:val="24"/>
    </w:rPr>
  </w:style>
  <w:style w:type="character" w:customStyle="1" w:styleId="ListLabel13">
    <w:name w:val="ListLabel 13"/>
    <w:rsid w:val="003905E9"/>
    <w:rPr>
      <w:rFonts w:ascii="0" w:eastAsia="0" w:hAnsi="0" w:cs="0"/>
      <w:sz w:val="24"/>
    </w:rPr>
  </w:style>
  <w:style w:type="character" w:customStyle="1" w:styleId="ListLabel14">
    <w:name w:val="ListLabel 14"/>
    <w:rsid w:val="003905E9"/>
    <w:rPr>
      <w:rFonts w:ascii="0" w:eastAsia="0" w:hAnsi="0" w:cs="0"/>
      <w:sz w:val="24"/>
    </w:rPr>
  </w:style>
  <w:style w:type="character" w:customStyle="1" w:styleId="ListLabel15">
    <w:name w:val="ListLabel 15"/>
    <w:rsid w:val="003905E9"/>
    <w:rPr>
      <w:rFonts w:ascii="0" w:eastAsia="0" w:hAnsi="0" w:cs="0"/>
      <w:sz w:val="24"/>
    </w:rPr>
  </w:style>
  <w:style w:type="character" w:customStyle="1" w:styleId="ListLabel16">
    <w:name w:val="ListLabel 16"/>
    <w:rsid w:val="003905E9"/>
    <w:rPr>
      <w:rFonts w:ascii="0" w:eastAsia="0" w:hAnsi="0" w:cs="0"/>
      <w:sz w:val="24"/>
    </w:rPr>
  </w:style>
  <w:style w:type="character" w:customStyle="1" w:styleId="ListLabel17">
    <w:name w:val="ListLabel 17"/>
    <w:rsid w:val="003905E9"/>
    <w:rPr>
      <w:rFonts w:ascii="0" w:eastAsia="0" w:hAnsi="0" w:cs="0"/>
      <w:sz w:val="24"/>
    </w:rPr>
  </w:style>
  <w:style w:type="character" w:customStyle="1" w:styleId="ListLabel18">
    <w:name w:val="ListLabel 18"/>
    <w:rsid w:val="003905E9"/>
    <w:rPr>
      <w:rFonts w:ascii="0" w:eastAsia="0" w:hAnsi="0" w:cs="0"/>
      <w:sz w:val="24"/>
    </w:rPr>
  </w:style>
  <w:style w:type="character" w:customStyle="1" w:styleId="ListLabel19">
    <w:name w:val="ListLabel 19"/>
    <w:rsid w:val="003905E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sid w:val="003905E9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sid w:val="003905E9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sid w:val="003905E9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sid w:val="003905E9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sid w:val="003905E9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sid w:val="003905E9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sid w:val="003905E9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sid w:val="003905E9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sid w:val="003905E9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sid w:val="003905E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sid w:val="003905E9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sid w:val="003905E9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sid w:val="003905E9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sid w:val="003905E9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sid w:val="003905E9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sid w:val="003905E9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sid w:val="003905E9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sid w:val="003905E9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sid w:val="003905E9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sid w:val="003905E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sid w:val="003905E9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sid w:val="003905E9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sid w:val="003905E9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sid w:val="003905E9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sid w:val="003905E9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sid w:val="003905E9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sid w:val="003905E9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sid w:val="003905E9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sid w:val="003905E9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sid w:val="003905E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sid w:val="003905E9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sid w:val="003905E9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sid w:val="003905E9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sid w:val="003905E9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sid w:val="003905E9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basedOn w:val="a1"/>
    <w:rsid w:val="003905E9"/>
    <w:rPr>
      <w:rFonts w:ascii="TimesNewRoman" w:eastAsia="TimesNewRoman" w:hAnsi="TimesNewRoman" w:cs="TimesNewRoman"/>
      <w:color w:val="000000"/>
      <w:sz w:val="24"/>
    </w:rPr>
  </w:style>
  <w:style w:type="character" w:customStyle="1" w:styleId="22">
    <w:name w:val="Цитата 2 Знак"/>
    <w:basedOn w:val="a1"/>
    <w:rsid w:val="003905E9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basedOn w:val="a1"/>
    <w:rsid w:val="003905E9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basedOn w:val="a1"/>
    <w:rsid w:val="003905E9"/>
    <w:rPr>
      <w:rFonts w:ascii="CourierNew" w:eastAsia="CourierNew" w:hAnsi="CourierNew" w:cs="CourierNew"/>
      <w:color w:val="000000"/>
      <w:sz w:val="20"/>
    </w:rPr>
  </w:style>
  <w:style w:type="character" w:customStyle="1" w:styleId="ListLabel55">
    <w:name w:val="ListLabel 55"/>
    <w:rsid w:val="003905E9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sid w:val="003905E9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sid w:val="003905E9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sid w:val="003905E9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sid w:val="003905E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sid w:val="003905E9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sid w:val="003905E9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sid w:val="003905E9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sid w:val="003905E9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sid w:val="003905E9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sid w:val="003905E9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sid w:val="003905E9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sid w:val="003905E9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sid w:val="003905E9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sid w:val="003905E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sid w:val="003905E9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sid w:val="003905E9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sid w:val="003905E9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sid w:val="003905E9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sid w:val="003905E9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sid w:val="003905E9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sid w:val="003905E9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sid w:val="003905E9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sid w:val="003905E9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sid w:val="003905E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sid w:val="003905E9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sid w:val="003905E9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sid w:val="003905E9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sid w:val="003905E9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sid w:val="003905E9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sid w:val="003905E9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sid w:val="003905E9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sid w:val="003905E9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sid w:val="003905E9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sid w:val="003905E9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sid w:val="003905E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sid w:val="003905E9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sid w:val="003905E9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sid w:val="003905E9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sid w:val="003905E9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sid w:val="003905E9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sid w:val="003905E9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sid w:val="003905E9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sid w:val="003905E9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sid w:val="003905E9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sid w:val="003905E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sid w:val="003905E9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sid w:val="003905E9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sid w:val="003905E9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sid w:val="003905E9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sid w:val="003905E9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sid w:val="003905E9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sid w:val="003905E9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sid w:val="003905E9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sid w:val="003905E9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sid w:val="003905E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sid w:val="003905E9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sid w:val="003905E9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sid w:val="003905E9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sid w:val="003905E9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sid w:val="003905E9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sid w:val="003905E9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sid w:val="003905E9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sid w:val="003905E9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sid w:val="003905E9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sid w:val="003905E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sid w:val="003905E9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sid w:val="003905E9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sid w:val="003905E9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sid w:val="003905E9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sid w:val="003905E9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sid w:val="003905E9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sid w:val="003905E9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sid w:val="003905E9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sid w:val="003905E9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sid w:val="003905E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sid w:val="003905E9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sid w:val="003905E9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sid w:val="003905E9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sid w:val="003905E9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sid w:val="003905E9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sid w:val="003905E9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rsid w:val="003905E9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rsid w:val="003905E9"/>
    <w:pPr>
      <w:spacing w:after="140" w:line="276" w:lineRule="exact"/>
    </w:pPr>
  </w:style>
  <w:style w:type="paragraph" w:styleId="af6">
    <w:name w:val="List"/>
    <w:basedOn w:val="af5"/>
    <w:rsid w:val="003905E9"/>
  </w:style>
  <w:style w:type="paragraph" w:styleId="af7">
    <w:name w:val="Title"/>
    <w:basedOn w:val="a"/>
    <w:rsid w:val="003905E9"/>
    <w:pPr>
      <w:spacing w:before="120" w:after="120"/>
    </w:pPr>
    <w:rPr>
      <w:i/>
    </w:rPr>
  </w:style>
  <w:style w:type="paragraph" w:styleId="af8">
    <w:name w:val="index heading"/>
    <w:basedOn w:val="a"/>
    <w:rsid w:val="003905E9"/>
  </w:style>
  <w:style w:type="paragraph" w:customStyle="1" w:styleId="18">
    <w:name w:val="Обычная таблица1"/>
    <w:rsid w:val="003905E9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rsid w:val="003905E9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rsid w:val="003905E9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  <w:rsid w:val="003905E9"/>
  </w:style>
  <w:style w:type="paragraph" w:styleId="afc">
    <w:name w:val="header"/>
    <w:basedOn w:val="a"/>
    <w:rsid w:val="003905E9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3905E9"/>
    <w:pPr>
      <w:tabs>
        <w:tab w:val="center" w:pos="4677"/>
        <w:tab w:val="right" w:pos="9355"/>
      </w:tabs>
    </w:pPr>
  </w:style>
  <w:style w:type="paragraph" w:styleId="afe">
    <w:name w:val="caption"/>
    <w:basedOn w:val="a"/>
    <w:rsid w:val="003905E9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sid w:val="003905E9"/>
    <w:rPr>
      <w:sz w:val="20"/>
    </w:rPr>
  </w:style>
  <w:style w:type="paragraph" w:customStyle="1" w:styleId="aff0">
    <w:name w:val="Концевая сноска"/>
    <w:basedOn w:val="a"/>
    <w:rsid w:val="003905E9"/>
    <w:rPr>
      <w:sz w:val="20"/>
    </w:rPr>
  </w:style>
  <w:style w:type="paragraph" w:styleId="19">
    <w:name w:val="toc 1"/>
    <w:basedOn w:val="a"/>
    <w:rsid w:val="003905E9"/>
    <w:pPr>
      <w:spacing w:after="57"/>
    </w:pPr>
  </w:style>
  <w:style w:type="paragraph" w:styleId="23">
    <w:name w:val="toc 2"/>
    <w:basedOn w:val="a"/>
    <w:rsid w:val="003905E9"/>
    <w:pPr>
      <w:spacing w:after="57"/>
      <w:ind w:left="283"/>
    </w:pPr>
  </w:style>
  <w:style w:type="paragraph" w:styleId="32">
    <w:name w:val="toc 3"/>
    <w:basedOn w:val="a"/>
    <w:rsid w:val="003905E9"/>
    <w:pPr>
      <w:spacing w:after="57"/>
      <w:ind w:left="567"/>
    </w:pPr>
  </w:style>
  <w:style w:type="paragraph" w:styleId="42">
    <w:name w:val="toc 4"/>
    <w:basedOn w:val="a"/>
    <w:rsid w:val="003905E9"/>
    <w:pPr>
      <w:spacing w:after="57"/>
      <w:ind w:left="850"/>
    </w:pPr>
  </w:style>
  <w:style w:type="paragraph" w:styleId="52">
    <w:name w:val="toc 5"/>
    <w:basedOn w:val="a"/>
    <w:rsid w:val="003905E9"/>
    <w:pPr>
      <w:spacing w:after="57"/>
      <w:ind w:left="1134"/>
    </w:pPr>
  </w:style>
  <w:style w:type="paragraph" w:styleId="62">
    <w:name w:val="toc 6"/>
    <w:basedOn w:val="a"/>
    <w:rsid w:val="003905E9"/>
    <w:pPr>
      <w:spacing w:after="57"/>
      <w:ind w:left="1417"/>
    </w:pPr>
  </w:style>
  <w:style w:type="paragraph" w:styleId="72">
    <w:name w:val="toc 7"/>
    <w:basedOn w:val="a"/>
    <w:rsid w:val="003905E9"/>
    <w:pPr>
      <w:spacing w:after="57"/>
      <w:ind w:left="1701"/>
    </w:pPr>
  </w:style>
  <w:style w:type="paragraph" w:styleId="82">
    <w:name w:val="toc 8"/>
    <w:basedOn w:val="a"/>
    <w:rsid w:val="003905E9"/>
    <w:pPr>
      <w:spacing w:after="57"/>
      <w:ind w:left="1984"/>
    </w:pPr>
  </w:style>
  <w:style w:type="paragraph" w:styleId="92">
    <w:name w:val="toc 9"/>
    <w:basedOn w:val="a"/>
    <w:rsid w:val="003905E9"/>
    <w:pPr>
      <w:spacing w:after="57"/>
      <w:ind w:left="2268"/>
    </w:pPr>
  </w:style>
  <w:style w:type="paragraph" w:customStyle="1" w:styleId="aff1">
    <w:name w:val="Заголовок указателя"/>
    <w:basedOn w:val="af9"/>
    <w:rsid w:val="003905E9"/>
    <w:pPr>
      <w:spacing w:before="240" w:after="120"/>
    </w:pPr>
    <w:rPr>
      <w:sz w:val="28"/>
    </w:rPr>
  </w:style>
  <w:style w:type="paragraph" w:styleId="aff2">
    <w:name w:val="TOC Heading"/>
    <w:basedOn w:val="aff1"/>
    <w:rsid w:val="003905E9"/>
  </w:style>
  <w:style w:type="paragraph" w:styleId="1a">
    <w:name w:val="index 1"/>
    <w:basedOn w:val="a"/>
    <w:rsid w:val="003905E9"/>
    <w:pPr>
      <w:ind w:left="240" w:hanging="240"/>
    </w:pPr>
  </w:style>
  <w:style w:type="paragraph" w:styleId="aff3">
    <w:name w:val="No Spacing"/>
    <w:rsid w:val="003905E9"/>
    <w:rPr>
      <w:rFonts w:ascii="0" w:eastAsia="0" w:hAnsi="0" w:cs="0"/>
      <w:color w:val="000000"/>
      <w:sz w:val="24"/>
    </w:rPr>
  </w:style>
  <w:style w:type="paragraph" w:styleId="24">
    <w:name w:val="Quote"/>
    <w:basedOn w:val="a"/>
    <w:rsid w:val="003905E9"/>
    <w:pPr>
      <w:ind w:left="720" w:firstLine="0"/>
      <w:jc w:val="left"/>
    </w:pPr>
    <w:rPr>
      <w:i/>
    </w:rPr>
  </w:style>
  <w:style w:type="paragraph" w:styleId="aff4">
    <w:name w:val="Intense Quote"/>
    <w:basedOn w:val="a"/>
    <w:rsid w:val="003905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  <w:rsid w:val="003905E9"/>
  </w:style>
  <w:style w:type="paragraph" w:customStyle="1" w:styleId="TableGridLight">
    <w:name w:val="Table Grid Light"/>
    <w:rsid w:val="003905E9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  <w:rsid w:val="003905E9"/>
  </w:style>
  <w:style w:type="paragraph" w:customStyle="1" w:styleId="PlainTable2">
    <w:name w:val="Plain Table 2"/>
    <w:basedOn w:val="18"/>
    <w:rsid w:val="003905E9"/>
  </w:style>
  <w:style w:type="paragraph" w:customStyle="1" w:styleId="PlainTable3">
    <w:name w:val="Plain Table 3"/>
    <w:basedOn w:val="18"/>
    <w:rsid w:val="003905E9"/>
  </w:style>
  <w:style w:type="paragraph" w:customStyle="1" w:styleId="PlainTable4">
    <w:name w:val="Plain Table 4"/>
    <w:basedOn w:val="18"/>
    <w:rsid w:val="003905E9"/>
  </w:style>
  <w:style w:type="paragraph" w:customStyle="1" w:styleId="PlainTable5">
    <w:name w:val="Plain Table 5"/>
    <w:basedOn w:val="18"/>
    <w:rsid w:val="003905E9"/>
  </w:style>
  <w:style w:type="paragraph" w:customStyle="1" w:styleId="GridTable1Light">
    <w:name w:val="Grid Table 1 Light"/>
    <w:basedOn w:val="18"/>
    <w:rsid w:val="003905E9"/>
  </w:style>
  <w:style w:type="paragraph" w:customStyle="1" w:styleId="GridTable1Light-Accent1">
    <w:name w:val="Grid Table 1 Light - Accent 1"/>
    <w:rsid w:val="003905E9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sid w:val="003905E9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sid w:val="003905E9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sid w:val="003905E9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sid w:val="003905E9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sid w:val="003905E9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  <w:rsid w:val="003905E9"/>
  </w:style>
  <w:style w:type="paragraph" w:customStyle="1" w:styleId="GridTable2-Accent1">
    <w:name w:val="Grid Table 2 - Accent 1"/>
    <w:rsid w:val="003905E9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sid w:val="003905E9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sid w:val="003905E9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sid w:val="003905E9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sid w:val="003905E9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sid w:val="003905E9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  <w:rsid w:val="003905E9"/>
  </w:style>
  <w:style w:type="paragraph" w:customStyle="1" w:styleId="GridTable3-Accent1">
    <w:name w:val="Grid Table 3 - Accent 1"/>
    <w:rsid w:val="003905E9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sid w:val="003905E9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sid w:val="003905E9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sid w:val="003905E9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sid w:val="003905E9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sid w:val="003905E9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  <w:rsid w:val="003905E9"/>
  </w:style>
  <w:style w:type="paragraph" w:customStyle="1" w:styleId="GridTable4-Accent1">
    <w:name w:val="Grid Table 4 - Accent 1"/>
    <w:rsid w:val="003905E9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sid w:val="003905E9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sid w:val="003905E9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sid w:val="003905E9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sid w:val="003905E9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sid w:val="003905E9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  <w:rsid w:val="003905E9"/>
  </w:style>
  <w:style w:type="paragraph" w:customStyle="1" w:styleId="GridTable5Dark-Accent1">
    <w:name w:val="Grid Table 5 Dark- Accent 1"/>
    <w:rsid w:val="003905E9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sid w:val="003905E9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sid w:val="003905E9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sid w:val="003905E9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sid w:val="003905E9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sid w:val="003905E9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  <w:rsid w:val="003905E9"/>
  </w:style>
  <w:style w:type="paragraph" w:customStyle="1" w:styleId="GridTable6Colorful-Accent1">
    <w:name w:val="Grid Table 6 Colorful - Accent 1"/>
    <w:rsid w:val="003905E9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sid w:val="003905E9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sid w:val="003905E9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sid w:val="003905E9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sid w:val="003905E9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sid w:val="003905E9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  <w:rsid w:val="003905E9"/>
  </w:style>
  <w:style w:type="paragraph" w:customStyle="1" w:styleId="GridTable7Colorful-Accent1">
    <w:name w:val="Grid Table 7 Colorful - Accent 1"/>
    <w:rsid w:val="003905E9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sid w:val="003905E9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sid w:val="003905E9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sid w:val="003905E9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sid w:val="003905E9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sid w:val="003905E9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  <w:rsid w:val="003905E9"/>
  </w:style>
  <w:style w:type="paragraph" w:customStyle="1" w:styleId="ListTable1Light-Accent1">
    <w:name w:val="List Table 1 Light - Accent 1"/>
    <w:rsid w:val="003905E9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sid w:val="003905E9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sid w:val="003905E9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sid w:val="003905E9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sid w:val="003905E9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sid w:val="003905E9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  <w:rsid w:val="003905E9"/>
  </w:style>
  <w:style w:type="paragraph" w:customStyle="1" w:styleId="ListTable2-Accent1">
    <w:name w:val="List Table 2 - Accent 1"/>
    <w:rsid w:val="003905E9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sid w:val="003905E9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sid w:val="003905E9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sid w:val="003905E9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sid w:val="003905E9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sid w:val="003905E9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  <w:rsid w:val="003905E9"/>
  </w:style>
  <w:style w:type="paragraph" w:customStyle="1" w:styleId="ListTable3-Accent1">
    <w:name w:val="List Table 3 - Accent 1"/>
    <w:rsid w:val="003905E9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sid w:val="003905E9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sid w:val="003905E9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sid w:val="003905E9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sid w:val="003905E9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sid w:val="003905E9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  <w:rsid w:val="003905E9"/>
  </w:style>
  <w:style w:type="paragraph" w:customStyle="1" w:styleId="ListTable4-Accent1">
    <w:name w:val="List Table 4 - Accent 1"/>
    <w:rsid w:val="003905E9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sid w:val="003905E9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sid w:val="003905E9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sid w:val="003905E9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sid w:val="003905E9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sid w:val="003905E9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sid w:val="003905E9"/>
    <w:rPr>
      <w:color w:val="FFFFFF"/>
    </w:rPr>
  </w:style>
  <w:style w:type="paragraph" w:customStyle="1" w:styleId="ListTable5Dark-Accent1">
    <w:name w:val="List Table 5 Dark - Accent 1"/>
    <w:rsid w:val="003905E9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sid w:val="003905E9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sid w:val="003905E9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sid w:val="003905E9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sid w:val="003905E9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sid w:val="003905E9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  <w:rsid w:val="003905E9"/>
  </w:style>
  <w:style w:type="paragraph" w:customStyle="1" w:styleId="ListTable6Colorful-Accent1">
    <w:name w:val="List Table 6 Colorful - Accent 1"/>
    <w:rsid w:val="003905E9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sid w:val="003905E9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sid w:val="003905E9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sid w:val="003905E9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sid w:val="003905E9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sid w:val="003905E9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  <w:rsid w:val="003905E9"/>
  </w:style>
  <w:style w:type="paragraph" w:customStyle="1" w:styleId="ListTable7Colorful-Accent1">
    <w:name w:val="List Table 7 Colorful - Accent 1"/>
    <w:rsid w:val="003905E9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sid w:val="003905E9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sid w:val="003905E9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sid w:val="003905E9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sid w:val="003905E9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sid w:val="003905E9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sid w:val="003905E9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sid w:val="003905E9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sid w:val="003905E9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sid w:val="003905E9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sid w:val="003905E9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sid w:val="003905E9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sid w:val="003905E9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sid w:val="003905E9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sid w:val="003905E9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sid w:val="003905E9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sid w:val="003905E9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sid w:val="003905E9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sid w:val="003905E9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sid w:val="003905E9"/>
    <w:rPr>
      <w:rFonts w:ascii="0" w:eastAsia="0" w:hAnsi="0" w:cs="0"/>
      <w:color w:val="404040"/>
      <w:sz w:val="24"/>
    </w:rPr>
  </w:style>
  <w:style w:type="paragraph" w:customStyle="1" w:styleId="Bordered">
    <w:name w:val="Bordered"/>
    <w:rsid w:val="003905E9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sid w:val="003905E9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sid w:val="003905E9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sid w:val="003905E9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sid w:val="003905E9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sid w:val="003905E9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sid w:val="003905E9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rsid w:val="003905E9"/>
    <w:pPr>
      <w:ind w:firstLine="0"/>
      <w:jc w:val="left"/>
    </w:pPr>
  </w:style>
  <w:style w:type="paragraph" w:customStyle="1" w:styleId="aff6">
    <w:name w:val="Текст (справка)"/>
    <w:basedOn w:val="a"/>
    <w:rsid w:val="003905E9"/>
    <w:pPr>
      <w:ind w:left="170"/>
      <w:jc w:val="left"/>
    </w:pPr>
  </w:style>
  <w:style w:type="paragraph" w:customStyle="1" w:styleId="aff7">
    <w:name w:val="Комментарий"/>
    <w:basedOn w:val="aff6"/>
    <w:rsid w:val="003905E9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  <w:rsid w:val="003905E9"/>
  </w:style>
  <w:style w:type="paragraph" w:customStyle="1" w:styleId="aff9">
    <w:name w:val="Таблицы (моноширинный)"/>
    <w:basedOn w:val="a"/>
    <w:rsid w:val="003905E9"/>
    <w:pPr>
      <w:jc w:val="left"/>
    </w:pPr>
  </w:style>
  <w:style w:type="paragraph" w:customStyle="1" w:styleId="affa">
    <w:name w:val="Прижатый влево"/>
    <w:basedOn w:val="a"/>
    <w:rsid w:val="003905E9"/>
    <w:pPr>
      <w:jc w:val="left"/>
    </w:pPr>
  </w:style>
  <w:style w:type="paragraph" w:styleId="affb">
    <w:name w:val="List Paragraph"/>
    <w:basedOn w:val="a"/>
    <w:rsid w:val="003905E9"/>
    <w:pPr>
      <w:ind w:left="217" w:firstLine="707"/>
    </w:pPr>
    <w:rPr>
      <w:sz w:val="22"/>
    </w:rPr>
  </w:style>
  <w:style w:type="paragraph" w:customStyle="1" w:styleId="ConsPlusNormal0">
    <w:name w:val="ConsPlusNormal"/>
    <w:rsid w:val="003905E9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rsid w:val="003905E9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  <w:rsid w:val="003905E9"/>
  </w:style>
  <w:style w:type="paragraph" w:customStyle="1" w:styleId="affc">
    <w:name w:val="Нормальный"/>
    <w:basedOn w:val="a"/>
    <w:rsid w:val="003905E9"/>
  </w:style>
  <w:style w:type="paragraph" w:customStyle="1" w:styleId="affd">
    <w:name w:val="Содержимое таблицы"/>
    <w:basedOn w:val="a"/>
    <w:rsid w:val="003905E9"/>
  </w:style>
  <w:style w:type="paragraph" w:customStyle="1" w:styleId="affe">
    <w:name w:val="Заголовок таблицы"/>
    <w:basedOn w:val="affd"/>
    <w:rsid w:val="003905E9"/>
    <w:pPr>
      <w:jc w:val="center"/>
    </w:pPr>
    <w:rPr>
      <w:b/>
    </w:rPr>
  </w:style>
  <w:style w:type="paragraph" w:customStyle="1" w:styleId="afff">
    <w:name w:val="Первая строка с отступом"/>
    <w:basedOn w:val="a"/>
    <w:rsid w:val="003905E9"/>
    <w:pPr>
      <w:ind w:firstLine="709"/>
    </w:pPr>
  </w:style>
  <w:style w:type="paragraph" w:styleId="HTML0">
    <w:name w:val="HTML Preformatted"/>
    <w:basedOn w:val="a"/>
    <w:rsid w:val="003905E9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91/2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38291/23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7517</Words>
  <Characters>42852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Larisa</cp:lastModifiedBy>
  <cp:revision>3</cp:revision>
  <dcterms:created xsi:type="dcterms:W3CDTF">2026-05-27T09:22:00Z</dcterms:created>
  <dcterms:modified xsi:type="dcterms:W3CDTF">2026-05-27T09:39:00Z</dcterms:modified>
</cp:coreProperties>
</file>