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8F" w:rsidRPr="00A5408F" w:rsidRDefault="00A5408F" w:rsidP="00A5408F">
      <w:pPr>
        <w:ind w:right="5670"/>
        <w:jc w:val="center"/>
        <w:rPr>
          <w:b/>
          <w:sz w:val="28"/>
          <w:szCs w:val="28"/>
        </w:rPr>
      </w:pPr>
      <w:r w:rsidRPr="00A5408F">
        <w:rPr>
          <w:b/>
          <w:sz w:val="28"/>
          <w:szCs w:val="28"/>
        </w:rPr>
        <w:t>АДМИНИСТРАЦИЯ</w:t>
      </w:r>
    </w:p>
    <w:p w:rsidR="00A5408F" w:rsidRPr="00A5408F" w:rsidRDefault="00A5408F" w:rsidP="00A5408F">
      <w:pPr>
        <w:ind w:right="5244"/>
        <w:jc w:val="center"/>
        <w:rPr>
          <w:b/>
          <w:sz w:val="28"/>
          <w:szCs w:val="28"/>
        </w:rPr>
      </w:pPr>
      <w:r w:rsidRPr="00A5408F">
        <w:rPr>
          <w:b/>
          <w:sz w:val="28"/>
          <w:szCs w:val="28"/>
        </w:rPr>
        <w:t>Муниципального образования</w:t>
      </w:r>
    </w:p>
    <w:p w:rsidR="00A5408F" w:rsidRPr="00A5408F" w:rsidRDefault="00A5408F" w:rsidP="00A5408F">
      <w:pPr>
        <w:ind w:right="5670"/>
        <w:jc w:val="center"/>
        <w:rPr>
          <w:b/>
          <w:sz w:val="28"/>
          <w:szCs w:val="28"/>
        </w:rPr>
      </w:pPr>
      <w:r w:rsidRPr="00A5408F">
        <w:rPr>
          <w:b/>
          <w:sz w:val="28"/>
          <w:szCs w:val="28"/>
        </w:rPr>
        <w:t>Дмитриевский сельсовет</w:t>
      </w:r>
    </w:p>
    <w:p w:rsidR="00A5408F" w:rsidRPr="00A5408F" w:rsidRDefault="00A5408F" w:rsidP="00A5408F">
      <w:pPr>
        <w:ind w:right="5670"/>
        <w:jc w:val="center"/>
        <w:rPr>
          <w:b/>
          <w:sz w:val="28"/>
          <w:szCs w:val="28"/>
        </w:rPr>
      </w:pPr>
      <w:proofErr w:type="spellStart"/>
      <w:r w:rsidRPr="00A5408F">
        <w:rPr>
          <w:b/>
          <w:sz w:val="28"/>
          <w:szCs w:val="28"/>
        </w:rPr>
        <w:t>Сакмарского</w:t>
      </w:r>
      <w:proofErr w:type="spellEnd"/>
      <w:r w:rsidRPr="00A5408F">
        <w:rPr>
          <w:b/>
          <w:sz w:val="28"/>
          <w:szCs w:val="28"/>
        </w:rPr>
        <w:t xml:space="preserve"> района Оренбургской области</w:t>
      </w:r>
    </w:p>
    <w:p w:rsidR="00A5408F" w:rsidRPr="00A5408F" w:rsidRDefault="00A5408F" w:rsidP="00A5408F">
      <w:pPr>
        <w:ind w:right="5670"/>
        <w:jc w:val="center"/>
        <w:rPr>
          <w:b/>
          <w:sz w:val="28"/>
          <w:szCs w:val="28"/>
        </w:rPr>
      </w:pPr>
      <w:r w:rsidRPr="00A5408F">
        <w:rPr>
          <w:b/>
          <w:sz w:val="28"/>
          <w:szCs w:val="28"/>
        </w:rPr>
        <w:t>ПОСТАНОВЛЕНИЕ</w:t>
      </w:r>
    </w:p>
    <w:p w:rsidR="00A5408F" w:rsidRPr="00A5408F" w:rsidRDefault="00A5408F" w:rsidP="00A5408F">
      <w:pPr>
        <w:tabs>
          <w:tab w:val="left" w:pos="600"/>
          <w:tab w:val="center" w:pos="1842"/>
        </w:tabs>
        <w:ind w:right="5670"/>
        <w:rPr>
          <w:sz w:val="28"/>
          <w:szCs w:val="28"/>
        </w:rPr>
      </w:pPr>
      <w:r w:rsidRPr="00A5408F">
        <w:rPr>
          <w:sz w:val="28"/>
          <w:szCs w:val="28"/>
        </w:rPr>
        <w:tab/>
        <w:t>17.03.</w:t>
      </w:r>
      <w:r w:rsidRPr="00A5408F">
        <w:rPr>
          <w:sz w:val="28"/>
          <w:szCs w:val="28"/>
        </w:rPr>
        <w:tab/>
        <w:t>2023г. №   10 –</w:t>
      </w:r>
      <w:proofErr w:type="spellStart"/>
      <w:proofErr w:type="gramStart"/>
      <w:r w:rsidRPr="00A5408F">
        <w:rPr>
          <w:sz w:val="28"/>
          <w:szCs w:val="28"/>
        </w:rPr>
        <w:t>п</w:t>
      </w:r>
      <w:proofErr w:type="spellEnd"/>
      <w:proofErr w:type="gramEnd"/>
      <w:r w:rsidRPr="00A5408F">
        <w:rPr>
          <w:sz w:val="28"/>
          <w:szCs w:val="28"/>
        </w:rPr>
        <w:t xml:space="preserve">                                                         </w:t>
      </w:r>
    </w:p>
    <w:p w:rsidR="00A5408F" w:rsidRPr="00A5408F" w:rsidRDefault="00A5408F" w:rsidP="00A5408F">
      <w:pPr>
        <w:ind w:right="5670"/>
        <w:jc w:val="center"/>
        <w:rPr>
          <w:sz w:val="28"/>
          <w:szCs w:val="28"/>
        </w:rPr>
      </w:pPr>
      <w:r w:rsidRPr="00A5408F">
        <w:rPr>
          <w:sz w:val="28"/>
          <w:szCs w:val="28"/>
        </w:rPr>
        <w:t xml:space="preserve">п. </w:t>
      </w:r>
      <w:proofErr w:type="spellStart"/>
      <w:r w:rsidRPr="00A5408F">
        <w:rPr>
          <w:sz w:val="28"/>
          <w:szCs w:val="28"/>
        </w:rPr>
        <w:t>Жилгородок</w:t>
      </w:r>
      <w:proofErr w:type="spellEnd"/>
    </w:p>
    <w:p w:rsidR="00A5408F" w:rsidRPr="00A5408F" w:rsidRDefault="00A5408F" w:rsidP="00A5408F">
      <w:pPr>
        <w:ind w:right="5670"/>
        <w:jc w:val="center"/>
        <w:rPr>
          <w:sz w:val="28"/>
          <w:szCs w:val="28"/>
        </w:rPr>
      </w:pPr>
      <w:r w:rsidRPr="00A5408F">
        <w:rPr>
          <w:sz w:val="28"/>
          <w:szCs w:val="28"/>
        </w:rPr>
        <w:t xml:space="preserve">                     </w:t>
      </w:r>
    </w:p>
    <w:p w:rsidR="00A5408F" w:rsidRPr="00A5408F" w:rsidRDefault="00A5408F" w:rsidP="00A5408F">
      <w:pPr>
        <w:spacing w:after="298" w:line="256" w:lineRule="auto"/>
        <w:ind w:left="159" w:right="4197" w:hanging="10"/>
        <w:rPr>
          <w:b/>
          <w:sz w:val="28"/>
          <w:szCs w:val="28"/>
        </w:rPr>
      </w:pPr>
      <w:r w:rsidRPr="00A5408F">
        <w:rPr>
          <w:b/>
          <w:sz w:val="28"/>
          <w:szCs w:val="28"/>
        </w:rPr>
        <w:t>О внесении изменений и дополнений в Постановление от 16.06.2020 №25-п «0б утверждении</w:t>
      </w:r>
      <w:r w:rsidRPr="00A5408F">
        <w:rPr>
          <w:b/>
          <w:sz w:val="28"/>
          <w:szCs w:val="28"/>
        </w:rPr>
        <w:tab/>
        <w:t xml:space="preserve">порядка формирования перечня и оценки налоговых расходов муниципального образования Дмитриевский сельсовет  </w:t>
      </w:r>
      <w:proofErr w:type="spellStart"/>
      <w:r w:rsidRPr="00A5408F">
        <w:rPr>
          <w:b/>
          <w:sz w:val="28"/>
          <w:szCs w:val="28"/>
        </w:rPr>
        <w:t>Сакмарского</w:t>
      </w:r>
      <w:proofErr w:type="spellEnd"/>
      <w:r w:rsidRPr="00A5408F">
        <w:rPr>
          <w:b/>
          <w:sz w:val="28"/>
          <w:szCs w:val="28"/>
        </w:rPr>
        <w:t xml:space="preserve"> района Оренбургской области» </w:t>
      </w:r>
    </w:p>
    <w:p w:rsidR="00A5408F" w:rsidRPr="00A5408F" w:rsidRDefault="00A5408F" w:rsidP="00A5408F">
      <w:pPr>
        <w:spacing w:after="3" w:line="256" w:lineRule="auto"/>
        <w:ind w:left="149" w:right="-3" w:firstLine="567"/>
        <w:jc w:val="both"/>
        <w:rPr>
          <w:sz w:val="28"/>
          <w:szCs w:val="28"/>
        </w:rPr>
      </w:pPr>
      <w:r w:rsidRPr="00A5408F">
        <w:rPr>
          <w:sz w:val="28"/>
          <w:szCs w:val="28"/>
        </w:rPr>
        <w:t xml:space="preserve"> В  соответствии с П</w:t>
      </w:r>
      <w:r w:rsidRPr="00A5408F">
        <w:rPr>
          <w:rStyle w:val="af"/>
          <w:i w:val="0"/>
          <w:color w:val="22272F"/>
          <w:sz w:val="28"/>
          <w:szCs w:val="28"/>
        </w:rPr>
        <w:t>остановление</w:t>
      </w:r>
      <w:r w:rsidRPr="00A5408F">
        <w:rPr>
          <w:color w:val="22272F"/>
          <w:sz w:val="28"/>
          <w:szCs w:val="28"/>
        </w:rPr>
        <w:t> </w:t>
      </w:r>
      <w:r w:rsidRPr="00A5408F">
        <w:rPr>
          <w:rStyle w:val="af"/>
          <w:i w:val="0"/>
          <w:color w:val="22272F"/>
          <w:sz w:val="28"/>
          <w:szCs w:val="28"/>
        </w:rPr>
        <w:t>Правительства</w:t>
      </w:r>
      <w:r w:rsidRPr="00A5408F">
        <w:rPr>
          <w:color w:val="22272F"/>
          <w:sz w:val="28"/>
          <w:szCs w:val="28"/>
        </w:rPr>
        <w:t> </w:t>
      </w:r>
      <w:r w:rsidRPr="00A5408F">
        <w:rPr>
          <w:rStyle w:val="af"/>
          <w:i w:val="0"/>
          <w:color w:val="22272F"/>
          <w:sz w:val="28"/>
          <w:szCs w:val="28"/>
        </w:rPr>
        <w:t>РФ</w:t>
      </w:r>
      <w:r w:rsidRPr="00A5408F">
        <w:rPr>
          <w:color w:val="22272F"/>
          <w:sz w:val="28"/>
          <w:szCs w:val="28"/>
        </w:rPr>
        <w:t> от </w:t>
      </w:r>
      <w:r w:rsidRPr="00A5408F">
        <w:rPr>
          <w:rStyle w:val="af"/>
          <w:i w:val="0"/>
          <w:color w:val="22272F"/>
          <w:sz w:val="28"/>
          <w:szCs w:val="28"/>
        </w:rPr>
        <w:t>15</w:t>
      </w:r>
      <w:r w:rsidRPr="00A5408F">
        <w:rPr>
          <w:color w:val="22272F"/>
          <w:sz w:val="28"/>
          <w:szCs w:val="28"/>
        </w:rPr>
        <w:t> </w:t>
      </w:r>
      <w:r w:rsidRPr="00A5408F">
        <w:rPr>
          <w:rStyle w:val="af"/>
          <w:i w:val="0"/>
          <w:color w:val="22272F"/>
          <w:sz w:val="28"/>
          <w:szCs w:val="28"/>
        </w:rPr>
        <w:t>июня</w:t>
      </w:r>
      <w:r w:rsidRPr="00A5408F">
        <w:rPr>
          <w:color w:val="22272F"/>
          <w:sz w:val="28"/>
          <w:szCs w:val="28"/>
        </w:rPr>
        <w:t> </w:t>
      </w:r>
      <w:r w:rsidRPr="00A5408F">
        <w:rPr>
          <w:rStyle w:val="af"/>
          <w:i w:val="0"/>
          <w:color w:val="22272F"/>
          <w:sz w:val="28"/>
          <w:szCs w:val="28"/>
        </w:rPr>
        <w:t>2022</w:t>
      </w:r>
      <w:r w:rsidRPr="00A5408F">
        <w:rPr>
          <w:color w:val="22272F"/>
          <w:sz w:val="28"/>
          <w:szCs w:val="28"/>
          <w:shd w:val="clear" w:color="auto" w:fill="FFFFFF"/>
        </w:rPr>
        <w:t> г. N </w:t>
      </w:r>
      <w:r w:rsidRPr="00A5408F">
        <w:rPr>
          <w:rStyle w:val="af"/>
          <w:i w:val="0"/>
          <w:color w:val="22272F"/>
          <w:sz w:val="28"/>
          <w:szCs w:val="28"/>
        </w:rPr>
        <w:t>1081</w:t>
      </w:r>
      <w:r w:rsidRPr="00A5408F">
        <w:rPr>
          <w:color w:val="22272F"/>
          <w:sz w:val="28"/>
          <w:szCs w:val="28"/>
          <w:shd w:val="clear" w:color="auto" w:fill="FFFFFF"/>
        </w:rPr>
        <w:t xml:space="preserve">"О внесении изменений в общие требования к оценке налоговых расходов субъектов Российской Федерации и муниципальных образований", </w:t>
      </w:r>
      <w:r w:rsidRPr="00A5408F">
        <w:rPr>
          <w:sz w:val="28"/>
          <w:szCs w:val="28"/>
        </w:rPr>
        <w:t xml:space="preserve">руководствуясь Уставом муниципального образования Дмитриевский сельсовет </w:t>
      </w:r>
      <w:proofErr w:type="spellStart"/>
      <w:r w:rsidRPr="00A5408F">
        <w:rPr>
          <w:sz w:val="28"/>
          <w:szCs w:val="28"/>
        </w:rPr>
        <w:t>Сакмарского</w:t>
      </w:r>
      <w:proofErr w:type="spellEnd"/>
      <w:r w:rsidRPr="00A5408F">
        <w:rPr>
          <w:sz w:val="28"/>
          <w:szCs w:val="28"/>
        </w:rPr>
        <w:t xml:space="preserve"> района Оренбургской области:</w:t>
      </w:r>
    </w:p>
    <w:p w:rsidR="00A5408F" w:rsidRPr="00A5408F" w:rsidRDefault="00A5408F" w:rsidP="00A5408F">
      <w:pPr>
        <w:spacing w:after="3" w:line="256" w:lineRule="auto"/>
        <w:ind w:left="149" w:right="-3" w:firstLine="600"/>
        <w:jc w:val="both"/>
        <w:rPr>
          <w:sz w:val="28"/>
          <w:szCs w:val="28"/>
        </w:rPr>
      </w:pPr>
      <w:r w:rsidRPr="00A5408F">
        <w:rPr>
          <w:sz w:val="28"/>
          <w:szCs w:val="28"/>
        </w:rPr>
        <w:t xml:space="preserve">1. Изложить Приложение к   </w:t>
      </w:r>
      <w:r w:rsidRPr="00A5408F">
        <w:rPr>
          <w:rFonts w:eastAsia="SimSun"/>
          <w:sz w:val="28"/>
          <w:szCs w:val="28"/>
          <w:lang w:eastAsia="ar-SA"/>
        </w:rPr>
        <w:t xml:space="preserve">постановлению </w:t>
      </w:r>
      <w:r w:rsidRPr="00A5408F">
        <w:rPr>
          <w:bCs/>
          <w:sz w:val="28"/>
          <w:szCs w:val="28"/>
        </w:rPr>
        <w:t xml:space="preserve">муниципального образования </w:t>
      </w:r>
      <w:r w:rsidRPr="00A5408F">
        <w:rPr>
          <w:sz w:val="28"/>
          <w:szCs w:val="28"/>
        </w:rPr>
        <w:t xml:space="preserve">Дмитриевский сельсовет </w:t>
      </w:r>
      <w:proofErr w:type="spellStart"/>
      <w:r w:rsidRPr="00A5408F">
        <w:rPr>
          <w:sz w:val="28"/>
          <w:szCs w:val="28"/>
        </w:rPr>
        <w:t>Сакмарского</w:t>
      </w:r>
      <w:proofErr w:type="spellEnd"/>
      <w:r w:rsidRPr="00A5408F">
        <w:rPr>
          <w:sz w:val="28"/>
          <w:szCs w:val="28"/>
        </w:rPr>
        <w:t xml:space="preserve"> </w:t>
      </w:r>
      <w:r w:rsidRPr="00A5408F">
        <w:rPr>
          <w:bCs/>
          <w:sz w:val="28"/>
          <w:szCs w:val="28"/>
        </w:rPr>
        <w:t xml:space="preserve">района Оренбургской области </w:t>
      </w:r>
      <w:r w:rsidRPr="00A5408F">
        <w:rPr>
          <w:rFonts w:eastAsia="SimSun"/>
          <w:sz w:val="28"/>
          <w:szCs w:val="28"/>
          <w:lang w:eastAsia="ar-SA"/>
        </w:rPr>
        <w:t xml:space="preserve">от 16.06.2020 № 25-п «Об утверждении Порядка формирования перечня и  оценки  налоговых расходов  муниципального образования Дмитриевский сельсовет </w:t>
      </w:r>
      <w:proofErr w:type="spellStart"/>
      <w:r w:rsidRPr="00A5408F">
        <w:rPr>
          <w:rFonts w:eastAsia="SimSun"/>
          <w:sz w:val="28"/>
          <w:szCs w:val="28"/>
          <w:lang w:eastAsia="ar-SA"/>
        </w:rPr>
        <w:t>Сакмарского</w:t>
      </w:r>
      <w:proofErr w:type="spellEnd"/>
      <w:r w:rsidRPr="00A5408F">
        <w:rPr>
          <w:rFonts w:eastAsia="SimSun"/>
          <w:sz w:val="28"/>
          <w:szCs w:val="28"/>
          <w:lang w:eastAsia="ar-SA"/>
        </w:rPr>
        <w:t xml:space="preserve"> района Оренбургской области» в новой редакции согласно Приложению к данному Постановлению.</w:t>
      </w:r>
    </w:p>
    <w:p w:rsidR="00A5408F" w:rsidRPr="00A5408F" w:rsidRDefault="00A5408F" w:rsidP="00A5408F">
      <w:pPr>
        <w:suppressAutoHyphens/>
        <w:ind w:firstLine="709"/>
        <w:jc w:val="both"/>
        <w:rPr>
          <w:sz w:val="28"/>
          <w:szCs w:val="28"/>
        </w:rPr>
      </w:pPr>
      <w:r w:rsidRPr="00A5408F">
        <w:rPr>
          <w:rFonts w:eastAsia="SimSun"/>
          <w:sz w:val="28"/>
          <w:szCs w:val="28"/>
          <w:lang w:eastAsia="ar-SA"/>
        </w:rPr>
        <w:t xml:space="preserve">2. </w:t>
      </w:r>
      <w:r w:rsidRPr="00A5408F">
        <w:rPr>
          <w:sz w:val="28"/>
          <w:szCs w:val="28"/>
        </w:rPr>
        <w:t>Настоящее постановление вступает в силу после обнародования</w:t>
      </w:r>
      <w:proofErr w:type="gramStart"/>
      <w:r w:rsidRPr="00A5408F">
        <w:rPr>
          <w:sz w:val="28"/>
          <w:szCs w:val="28"/>
        </w:rPr>
        <w:t xml:space="preserve"> .</w:t>
      </w:r>
      <w:proofErr w:type="gramEnd"/>
    </w:p>
    <w:p w:rsidR="00A5408F" w:rsidRPr="00A5408F" w:rsidRDefault="00A5408F" w:rsidP="00A5408F">
      <w:pPr>
        <w:ind w:firstLine="708"/>
        <w:jc w:val="both"/>
        <w:rPr>
          <w:sz w:val="28"/>
          <w:szCs w:val="28"/>
        </w:rPr>
      </w:pPr>
      <w:r w:rsidRPr="00A5408F">
        <w:rPr>
          <w:sz w:val="28"/>
          <w:szCs w:val="28"/>
        </w:rPr>
        <w:t xml:space="preserve">3. </w:t>
      </w:r>
      <w:proofErr w:type="gramStart"/>
      <w:r w:rsidRPr="00A5408F">
        <w:rPr>
          <w:sz w:val="28"/>
          <w:szCs w:val="28"/>
        </w:rPr>
        <w:t>Контроль за</w:t>
      </w:r>
      <w:proofErr w:type="gramEnd"/>
      <w:r w:rsidRPr="00A5408F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5408F" w:rsidRPr="00A5408F" w:rsidRDefault="00A5408F" w:rsidP="00A5408F">
      <w:pPr>
        <w:ind w:right="5670"/>
        <w:jc w:val="center"/>
        <w:rPr>
          <w:sz w:val="28"/>
          <w:szCs w:val="28"/>
        </w:rPr>
      </w:pPr>
    </w:p>
    <w:p w:rsidR="00A5408F" w:rsidRPr="00A5408F" w:rsidRDefault="00A5408F" w:rsidP="00A5408F">
      <w:pPr>
        <w:ind w:right="5670"/>
        <w:jc w:val="center"/>
        <w:rPr>
          <w:sz w:val="28"/>
          <w:szCs w:val="28"/>
        </w:rPr>
      </w:pPr>
    </w:p>
    <w:p w:rsidR="00A5408F" w:rsidRPr="00A5408F" w:rsidRDefault="00A5408F" w:rsidP="00A5408F">
      <w:pPr>
        <w:ind w:right="5670"/>
        <w:jc w:val="center"/>
        <w:rPr>
          <w:sz w:val="28"/>
          <w:szCs w:val="28"/>
        </w:rPr>
      </w:pPr>
      <w:r w:rsidRPr="00A5408F">
        <w:rPr>
          <w:sz w:val="28"/>
          <w:szCs w:val="28"/>
        </w:rPr>
        <w:t xml:space="preserve">                                             </w:t>
      </w:r>
    </w:p>
    <w:p w:rsidR="00A5408F" w:rsidRPr="00A5408F" w:rsidRDefault="00A5408F" w:rsidP="00A5408F">
      <w:pPr>
        <w:rPr>
          <w:rFonts w:eastAsia="Calibri"/>
          <w:sz w:val="28"/>
          <w:szCs w:val="28"/>
        </w:rPr>
      </w:pPr>
      <w:r w:rsidRPr="00A5408F">
        <w:rPr>
          <w:b/>
          <w:sz w:val="28"/>
          <w:szCs w:val="28"/>
        </w:rPr>
        <w:t xml:space="preserve">          </w:t>
      </w:r>
    </w:p>
    <w:p w:rsidR="00A5408F" w:rsidRP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  <w:r w:rsidRPr="00A5408F">
        <w:rPr>
          <w:sz w:val="28"/>
          <w:szCs w:val="28"/>
        </w:rPr>
        <w:t xml:space="preserve">Глава  муниципального образования </w:t>
      </w:r>
    </w:p>
    <w:p w:rsidR="00A5408F" w:rsidRP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  <w:r w:rsidRPr="00A5408F">
        <w:rPr>
          <w:sz w:val="28"/>
          <w:szCs w:val="28"/>
        </w:rPr>
        <w:t xml:space="preserve">Дмитриевский сельсовет                                                         Ю.Н. Свиридов </w:t>
      </w:r>
    </w:p>
    <w:p w:rsidR="00A5408F" w:rsidRP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A5408F" w:rsidRP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A5408F" w:rsidRP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A5408F" w:rsidRP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A5408F" w:rsidRDefault="00A5408F" w:rsidP="00A5408F">
      <w:pPr>
        <w:tabs>
          <w:tab w:val="left" w:pos="4248"/>
        </w:tabs>
        <w:jc w:val="both"/>
        <w:rPr>
          <w:sz w:val="28"/>
          <w:szCs w:val="28"/>
        </w:rPr>
      </w:pPr>
    </w:p>
    <w:p w:rsidR="00714EE6" w:rsidRDefault="00714EE6" w:rsidP="00714EE6">
      <w:pPr>
        <w:ind w:left="5979" w:right="24" w:firstLine="2492"/>
      </w:pPr>
    </w:p>
    <w:p w:rsidR="00714EE6" w:rsidRDefault="00714EE6" w:rsidP="00714EE6">
      <w:pPr>
        <w:ind w:left="5979" w:right="24" w:firstLine="2492"/>
      </w:pPr>
    </w:p>
    <w:p w:rsidR="00A5408F" w:rsidRPr="00CC0E9B" w:rsidRDefault="00A5408F" w:rsidP="00A5408F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408F" w:rsidRPr="00CC0E9B" w:rsidRDefault="00A5408F" w:rsidP="00A5408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5408F" w:rsidRPr="00CC0E9B" w:rsidRDefault="00A5408F" w:rsidP="00A5408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5408F" w:rsidRPr="00CC0E9B" w:rsidRDefault="00A5408F" w:rsidP="00A5408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5408F" w:rsidRDefault="00A5408F" w:rsidP="00A5408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17.03.2023  N 10-п</w:t>
      </w:r>
    </w:p>
    <w:p w:rsidR="00A5408F" w:rsidRPr="00CC0E9B" w:rsidRDefault="00A5408F" w:rsidP="00A5408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4EE6" w:rsidRPr="000F372D" w:rsidRDefault="00714EE6" w:rsidP="00610343">
      <w:pPr>
        <w:ind w:left="5979" w:right="24" w:firstLine="1109"/>
        <w:jc w:val="right"/>
        <w:rPr>
          <w:sz w:val="28"/>
          <w:szCs w:val="28"/>
        </w:rPr>
      </w:pPr>
      <w:r w:rsidRPr="000F372D">
        <w:rPr>
          <w:sz w:val="28"/>
          <w:szCs w:val="28"/>
        </w:rPr>
        <w:t xml:space="preserve">Приложение к постановлению администрации муниципального образования </w:t>
      </w:r>
      <w:r w:rsidR="000F372D">
        <w:rPr>
          <w:sz w:val="28"/>
          <w:szCs w:val="28"/>
        </w:rPr>
        <w:t xml:space="preserve">Дмитриевский </w:t>
      </w:r>
      <w:r w:rsidRPr="000F372D">
        <w:rPr>
          <w:sz w:val="28"/>
          <w:szCs w:val="28"/>
        </w:rPr>
        <w:t xml:space="preserve">сельсовет </w:t>
      </w:r>
      <w:proofErr w:type="spellStart"/>
      <w:r w:rsidRPr="000F372D">
        <w:rPr>
          <w:sz w:val="28"/>
          <w:szCs w:val="28"/>
        </w:rPr>
        <w:t>Сакмарского</w:t>
      </w:r>
      <w:proofErr w:type="spellEnd"/>
      <w:r w:rsidRPr="000F372D">
        <w:rPr>
          <w:sz w:val="28"/>
          <w:szCs w:val="28"/>
        </w:rPr>
        <w:t xml:space="preserve"> района</w:t>
      </w:r>
    </w:p>
    <w:p w:rsidR="00714EE6" w:rsidRPr="000F372D" w:rsidRDefault="00714EE6" w:rsidP="000F372D">
      <w:pPr>
        <w:spacing w:after="623"/>
        <w:ind w:left="7371" w:right="24" w:hanging="81"/>
        <w:jc w:val="right"/>
        <w:rPr>
          <w:sz w:val="28"/>
          <w:szCs w:val="28"/>
        </w:rPr>
      </w:pPr>
      <w:r w:rsidRPr="000F372D">
        <w:rPr>
          <w:sz w:val="28"/>
          <w:szCs w:val="28"/>
        </w:rPr>
        <w:t xml:space="preserve">Оренбургской области от </w:t>
      </w:r>
      <w:r w:rsidR="000F372D">
        <w:rPr>
          <w:sz w:val="28"/>
          <w:szCs w:val="28"/>
        </w:rPr>
        <w:t>16.06.</w:t>
      </w:r>
      <w:r w:rsidRPr="000F372D">
        <w:rPr>
          <w:sz w:val="28"/>
          <w:szCs w:val="28"/>
        </w:rPr>
        <w:t>2020 №</w:t>
      </w:r>
      <w:r w:rsidR="000F372D">
        <w:rPr>
          <w:sz w:val="28"/>
          <w:szCs w:val="28"/>
        </w:rPr>
        <w:t>25-п</w:t>
      </w:r>
    </w:p>
    <w:p w:rsidR="00714EE6" w:rsidRPr="000F372D" w:rsidRDefault="00714EE6" w:rsidP="000F372D">
      <w:pPr>
        <w:spacing w:after="3" w:line="256" w:lineRule="auto"/>
        <w:ind w:left="553" w:right="211" w:firstLine="14"/>
        <w:jc w:val="center"/>
        <w:rPr>
          <w:b/>
          <w:sz w:val="28"/>
          <w:szCs w:val="28"/>
        </w:rPr>
      </w:pPr>
      <w:r w:rsidRPr="000F372D">
        <w:rPr>
          <w:b/>
          <w:sz w:val="28"/>
          <w:szCs w:val="28"/>
        </w:rPr>
        <w:t xml:space="preserve">Порядок формирования перечня налоговых расходов и проведения оценки налоговых расходов муниципального образования </w:t>
      </w:r>
      <w:r w:rsidR="000F372D">
        <w:rPr>
          <w:b/>
          <w:noProof/>
          <w:sz w:val="28"/>
          <w:szCs w:val="28"/>
        </w:rPr>
        <w:t xml:space="preserve">Дмитриевский </w:t>
      </w:r>
      <w:r w:rsidRPr="000F372D">
        <w:rPr>
          <w:b/>
          <w:sz w:val="28"/>
          <w:szCs w:val="28"/>
        </w:rPr>
        <w:t xml:space="preserve"> сельсовет</w:t>
      </w:r>
    </w:p>
    <w:p w:rsidR="00714EE6" w:rsidRPr="000F372D" w:rsidRDefault="00714EE6" w:rsidP="000F372D">
      <w:pPr>
        <w:spacing w:after="321" w:line="259" w:lineRule="auto"/>
        <w:ind w:left="140" w:hanging="10"/>
        <w:jc w:val="center"/>
        <w:rPr>
          <w:b/>
          <w:sz w:val="28"/>
          <w:szCs w:val="28"/>
        </w:rPr>
      </w:pPr>
      <w:proofErr w:type="spellStart"/>
      <w:r w:rsidRPr="000F372D">
        <w:rPr>
          <w:b/>
          <w:sz w:val="28"/>
          <w:szCs w:val="28"/>
        </w:rPr>
        <w:t>Сакмарского</w:t>
      </w:r>
      <w:proofErr w:type="spellEnd"/>
      <w:r w:rsidRPr="000F372D">
        <w:rPr>
          <w:b/>
          <w:sz w:val="28"/>
          <w:szCs w:val="28"/>
        </w:rPr>
        <w:t xml:space="preserve"> района Оренбургской области</w:t>
      </w:r>
    </w:p>
    <w:p w:rsidR="00714EE6" w:rsidRPr="000F372D" w:rsidRDefault="00714EE6" w:rsidP="000F372D">
      <w:pPr>
        <w:spacing w:line="259" w:lineRule="auto"/>
        <w:ind w:left="140" w:right="893" w:hanging="10"/>
        <w:jc w:val="center"/>
        <w:rPr>
          <w:sz w:val="28"/>
          <w:szCs w:val="28"/>
        </w:rPr>
      </w:pPr>
      <w:r w:rsidRPr="000F372D">
        <w:rPr>
          <w:sz w:val="28"/>
          <w:szCs w:val="28"/>
        </w:rPr>
        <w:t>1. Общие положения</w:t>
      </w:r>
    </w:p>
    <w:p w:rsidR="00714EE6" w:rsidRPr="000F372D" w:rsidRDefault="00714EE6" w:rsidP="000F372D">
      <w:pPr>
        <w:widowControl/>
        <w:numPr>
          <w:ilvl w:val="0"/>
          <w:numId w:val="7"/>
        </w:numPr>
        <w:autoSpaceDE/>
        <w:autoSpaceDN/>
        <w:adjustRightInd/>
        <w:spacing w:after="5" w:line="270" w:lineRule="auto"/>
        <w:ind w:right="62" w:firstLine="576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Настоящий Порядок определяет правила формирования перечня налоговых расходов и устанавливает процедуру проведения оценки налоговых расходов муниципального образования</w:t>
      </w:r>
      <w:r w:rsidR="000F372D">
        <w:rPr>
          <w:sz w:val="28"/>
          <w:szCs w:val="28"/>
        </w:rPr>
        <w:t xml:space="preserve"> Дмитриевский </w:t>
      </w:r>
      <w:r w:rsidRPr="000F372D">
        <w:rPr>
          <w:sz w:val="28"/>
          <w:szCs w:val="28"/>
        </w:rPr>
        <w:t xml:space="preserve">сельсовет </w:t>
      </w:r>
      <w:proofErr w:type="spellStart"/>
      <w:r w:rsidRPr="000F372D">
        <w:rPr>
          <w:sz w:val="28"/>
          <w:szCs w:val="28"/>
        </w:rPr>
        <w:t>Сакмарского</w:t>
      </w:r>
      <w:proofErr w:type="spellEnd"/>
      <w:r w:rsidRPr="000F372D">
        <w:rPr>
          <w:sz w:val="28"/>
          <w:szCs w:val="28"/>
        </w:rPr>
        <w:t xml:space="preserve"> района Оренбургской области (далее — Порядок).</w:t>
      </w:r>
    </w:p>
    <w:p w:rsidR="00714EE6" w:rsidRPr="000F372D" w:rsidRDefault="00714EE6" w:rsidP="000F372D">
      <w:pPr>
        <w:widowControl/>
        <w:numPr>
          <w:ilvl w:val="0"/>
          <w:numId w:val="7"/>
        </w:numPr>
        <w:autoSpaceDE/>
        <w:autoSpaceDN/>
        <w:adjustRightInd/>
        <w:spacing w:line="259" w:lineRule="auto"/>
        <w:ind w:right="62" w:firstLine="576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Понятия, используемые в настоящем Порядке, означают следующее:</w:t>
      </w:r>
    </w:p>
    <w:p w:rsidR="00A7699D" w:rsidRDefault="00714EE6" w:rsidP="000F372D">
      <w:pPr>
        <w:ind w:left="158" w:right="24"/>
        <w:jc w:val="both"/>
        <w:rPr>
          <w:sz w:val="28"/>
          <w:szCs w:val="28"/>
        </w:rPr>
      </w:pPr>
      <w:proofErr w:type="gramStart"/>
      <w:r w:rsidRPr="0081558C">
        <w:rPr>
          <w:b/>
          <w:sz w:val="28"/>
          <w:szCs w:val="28"/>
        </w:rPr>
        <w:t>«куратор налогового расхода»</w:t>
      </w:r>
      <w:r w:rsidR="000F372D" w:rsidRPr="0081558C">
        <w:rPr>
          <w:b/>
          <w:sz w:val="28"/>
          <w:szCs w:val="28"/>
        </w:rPr>
        <w:t>-</w:t>
      </w:r>
      <w:r w:rsidRPr="000F372D">
        <w:rPr>
          <w:sz w:val="28"/>
          <w:szCs w:val="28"/>
        </w:rPr>
        <w:t xml:space="preserve"> администрация муниципального образования, ответственная в соответствии с полномочиями, установленными </w:t>
      </w:r>
      <w:r w:rsidR="00A7699D">
        <w:rPr>
          <w:sz w:val="28"/>
          <w:szCs w:val="28"/>
        </w:rPr>
        <w:t xml:space="preserve">муниципальными </w:t>
      </w:r>
      <w:r w:rsidRPr="000F372D">
        <w:rPr>
          <w:sz w:val="28"/>
          <w:szCs w:val="28"/>
        </w:rPr>
        <w:t xml:space="preserve">правовыми актами за достижение соответствующих налоговому расходу </w:t>
      </w:r>
      <w:r w:rsidR="00A7699D">
        <w:rPr>
          <w:sz w:val="28"/>
          <w:szCs w:val="28"/>
        </w:rPr>
        <w:t xml:space="preserve">муниципального образования </w:t>
      </w:r>
      <w:r w:rsidRPr="000F372D">
        <w:rPr>
          <w:sz w:val="28"/>
          <w:szCs w:val="28"/>
        </w:rPr>
        <w:t>целей муниципальной программы и (или</w:t>
      </w:r>
      <w:r w:rsidR="00A7699D">
        <w:rPr>
          <w:sz w:val="28"/>
          <w:szCs w:val="28"/>
        </w:rPr>
        <w:t xml:space="preserve">) целей социально-экономической политики </w:t>
      </w:r>
      <w:r w:rsidRPr="000F372D">
        <w:rPr>
          <w:sz w:val="28"/>
          <w:szCs w:val="28"/>
        </w:rPr>
        <w:t xml:space="preserve"> муниципального образования, не относящ</w:t>
      </w:r>
      <w:r w:rsidR="00A7699D">
        <w:rPr>
          <w:sz w:val="28"/>
          <w:szCs w:val="28"/>
        </w:rPr>
        <w:t>ихся к муниципальным программам;</w:t>
      </w:r>
      <w:proofErr w:type="gramEnd"/>
    </w:p>
    <w:p w:rsidR="00A7699D" w:rsidRPr="000F372D" w:rsidRDefault="00A7699D" w:rsidP="00A7699D">
      <w:pPr>
        <w:ind w:left="158" w:right="24"/>
        <w:jc w:val="both"/>
        <w:rPr>
          <w:sz w:val="28"/>
          <w:szCs w:val="28"/>
        </w:rPr>
      </w:pPr>
      <w:proofErr w:type="gramStart"/>
      <w:r w:rsidRPr="0081558C">
        <w:rPr>
          <w:b/>
          <w:sz w:val="28"/>
          <w:szCs w:val="28"/>
        </w:rPr>
        <w:t>«нормативные характеристики налоговых расходов муниципального образования»</w:t>
      </w:r>
      <w:r>
        <w:rPr>
          <w:sz w:val="28"/>
          <w:szCs w:val="28"/>
        </w:rPr>
        <w:t>-</w:t>
      </w:r>
      <w:r w:rsidRPr="000F372D">
        <w:rPr>
          <w:sz w:val="28"/>
          <w:szCs w:val="28"/>
        </w:rPr>
        <w:t xml:space="preserve"> сведения о положениях </w:t>
      </w:r>
      <w:r w:rsidR="0081558C">
        <w:rPr>
          <w:sz w:val="28"/>
          <w:szCs w:val="28"/>
        </w:rPr>
        <w:t xml:space="preserve">муниципальных </w:t>
      </w:r>
      <w:r w:rsidRPr="000F372D">
        <w:rPr>
          <w:sz w:val="28"/>
          <w:szCs w:val="28"/>
        </w:rPr>
        <w:t>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образования;</w:t>
      </w:r>
      <w:proofErr w:type="gramEnd"/>
    </w:p>
    <w:p w:rsidR="0081558C" w:rsidRPr="000F372D" w:rsidRDefault="0081558C" w:rsidP="0081558C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«оценка налоговых расходов муниципального образования»</w:t>
      </w:r>
      <w:r w:rsidRPr="000F37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0F372D">
        <w:rPr>
          <w:sz w:val="28"/>
          <w:szCs w:val="28"/>
        </w:rPr>
        <w:t>к</w:t>
      </w:r>
      <w:proofErr w:type="gramEnd"/>
      <w:r w:rsidRPr="000F372D">
        <w:rPr>
          <w:sz w:val="28"/>
          <w:szCs w:val="28"/>
        </w:rPr>
        <w:t xml:space="preserve">омплекс мероприятий по оценке объемов налоговых расходов муниципального образования, обусловленных льготами, предоставленными плательщикам, а </w:t>
      </w:r>
      <w:r w:rsidRPr="000F372D">
        <w:rPr>
          <w:sz w:val="28"/>
          <w:szCs w:val="28"/>
        </w:rPr>
        <w:lastRenderedPageBreak/>
        <w:t>также по оценке эффективности налоговых расходов муниципального образования;</w:t>
      </w:r>
    </w:p>
    <w:p w:rsidR="0081558C" w:rsidRPr="000F372D" w:rsidRDefault="0081558C" w:rsidP="0081558C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«оценка объемов налоговых расходов муниципального образования»</w:t>
      </w:r>
      <w:r w:rsidRPr="000F372D">
        <w:rPr>
          <w:sz w:val="28"/>
          <w:szCs w:val="28"/>
        </w:rPr>
        <w:t xml:space="preserve"> </w:t>
      </w:r>
      <w:r w:rsidRPr="000F372D">
        <w:rPr>
          <w:noProof/>
          <w:sz w:val="28"/>
          <w:szCs w:val="28"/>
        </w:rPr>
        <w:drawing>
          <wp:inline distT="0" distB="0" distL="0" distR="0">
            <wp:extent cx="47625" cy="12065"/>
            <wp:effectExtent l="19050" t="0" r="9525" b="0"/>
            <wp:docPr id="1" name="Picture 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72D">
        <w:rPr>
          <w:sz w:val="28"/>
          <w:szCs w:val="28"/>
        </w:rPr>
        <w:t>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81558C" w:rsidRPr="000F372D" w:rsidRDefault="0081558C" w:rsidP="0081558C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«оценка эффективности налоговых расходов муниципального образования» -</w:t>
      </w:r>
      <w:r w:rsidRPr="000F372D">
        <w:rPr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714EE6" w:rsidRPr="00A5408F" w:rsidRDefault="00A7699D" w:rsidP="000F372D">
      <w:pPr>
        <w:ind w:left="158" w:right="24"/>
        <w:jc w:val="both"/>
        <w:rPr>
          <w:sz w:val="28"/>
          <w:szCs w:val="28"/>
        </w:rPr>
      </w:pPr>
      <w:r w:rsidRPr="00A5408F">
        <w:rPr>
          <w:b/>
          <w:sz w:val="28"/>
          <w:szCs w:val="28"/>
        </w:rPr>
        <w:t xml:space="preserve"> </w:t>
      </w:r>
      <w:r w:rsidR="00714EE6" w:rsidRPr="00A5408F">
        <w:rPr>
          <w:b/>
          <w:sz w:val="28"/>
          <w:szCs w:val="28"/>
        </w:rPr>
        <w:t>«перечень налоговых расходов муниципального образования» -</w:t>
      </w:r>
      <w:r w:rsidR="00714EE6" w:rsidRPr="00A5408F">
        <w:rPr>
          <w:sz w:val="28"/>
          <w:szCs w:val="28"/>
        </w:rPr>
        <w:t xml:space="preserve"> документ, содержащий сведения о распределении налоговых расходов в соответствии с целями муниципальных программ, </w:t>
      </w:r>
      <w:r w:rsidR="0081558C" w:rsidRPr="00A5408F">
        <w:rPr>
          <w:sz w:val="28"/>
          <w:szCs w:val="28"/>
        </w:rPr>
        <w:t>и (или)</w:t>
      </w:r>
      <w:r w:rsidR="00714EE6" w:rsidRPr="00A5408F">
        <w:rPr>
          <w:sz w:val="28"/>
          <w:szCs w:val="28"/>
        </w:rPr>
        <w:t xml:space="preserve">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сведения;</w:t>
      </w:r>
    </w:p>
    <w:p w:rsidR="00714EE6" w:rsidRPr="000F372D" w:rsidRDefault="00A5408F" w:rsidP="000F372D">
      <w:pPr>
        <w:ind w:right="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558C" w:rsidRPr="0081558C">
        <w:rPr>
          <w:b/>
          <w:sz w:val="28"/>
          <w:szCs w:val="28"/>
        </w:rPr>
        <w:t xml:space="preserve"> </w:t>
      </w:r>
      <w:r w:rsidR="00714EE6" w:rsidRPr="0081558C">
        <w:rPr>
          <w:b/>
          <w:sz w:val="28"/>
          <w:szCs w:val="28"/>
        </w:rPr>
        <w:t>«плательщики»</w:t>
      </w:r>
      <w:r w:rsidR="00714EE6" w:rsidRPr="000F372D">
        <w:rPr>
          <w:sz w:val="28"/>
          <w:szCs w:val="28"/>
        </w:rPr>
        <w:t xml:space="preserve"> - плательщики налогов;</w:t>
      </w:r>
    </w:p>
    <w:p w:rsidR="0081558C" w:rsidRPr="00A5408F" w:rsidRDefault="00714EE6" w:rsidP="0081558C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«социальные налоговые расходы муниципального образования</w:t>
      </w:r>
      <w:r w:rsidRPr="000F372D">
        <w:rPr>
          <w:sz w:val="28"/>
          <w:szCs w:val="28"/>
        </w:rPr>
        <w:t>» - целевая категория налоговых расходов, обусловленных необходимостью обеспечения социальн</w:t>
      </w:r>
      <w:r w:rsidR="0081558C">
        <w:rPr>
          <w:sz w:val="28"/>
          <w:szCs w:val="28"/>
        </w:rPr>
        <w:t>ой защиты (поддержки) населения,</w:t>
      </w:r>
      <w:r w:rsidR="0081558C" w:rsidRPr="0081558C">
        <w:rPr>
          <w:color w:val="22272F"/>
          <w:shd w:val="clear" w:color="auto" w:fill="FFFFFF"/>
        </w:rPr>
        <w:t xml:space="preserve"> </w:t>
      </w:r>
      <w:r w:rsidR="0081558C" w:rsidRPr="00A5408F">
        <w:rPr>
          <w:sz w:val="28"/>
          <w:szCs w:val="28"/>
          <w:shd w:val="clear" w:color="auto" w:fill="FFFFFF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714EE6" w:rsidRPr="000F372D" w:rsidRDefault="00714EE6" w:rsidP="000F372D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 xml:space="preserve">«стимулирующие налоговые расходы муниципального образования» </w:t>
      </w:r>
      <w:r w:rsidRPr="000F372D">
        <w:rPr>
          <w:sz w:val="28"/>
          <w:szCs w:val="28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</w:t>
      </w:r>
      <w:proofErr w:type="gramStart"/>
      <w:r w:rsidRPr="000F372D">
        <w:rPr>
          <w:sz w:val="28"/>
          <w:szCs w:val="28"/>
        </w:rPr>
        <w:t>е</w:t>
      </w:r>
      <w:r w:rsidR="0081558C">
        <w:rPr>
          <w:sz w:val="28"/>
          <w:szCs w:val="28"/>
        </w:rPr>
        <w:t>(</w:t>
      </w:r>
      <w:proofErr w:type="gramEnd"/>
      <w:r w:rsidR="0081558C" w:rsidRPr="00A5408F">
        <w:rPr>
          <w:sz w:val="28"/>
          <w:szCs w:val="28"/>
        </w:rPr>
        <w:t>предотвращение снижения</w:t>
      </w:r>
      <w:r w:rsidR="0081558C">
        <w:rPr>
          <w:sz w:val="28"/>
          <w:szCs w:val="28"/>
        </w:rPr>
        <w:t>)</w:t>
      </w:r>
      <w:r w:rsidRPr="000F372D">
        <w:rPr>
          <w:sz w:val="28"/>
          <w:szCs w:val="28"/>
        </w:rPr>
        <w:t xml:space="preserve"> доходов бюджета муниципального образования;</w:t>
      </w:r>
    </w:p>
    <w:p w:rsidR="00714EE6" w:rsidRPr="00A5408F" w:rsidRDefault="00714EE6" w:rsidP="000F372D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«технические налоговые расходы муниципального образования»</w:t>
      </w:r>
      <w:r w:rsidRPr="000F372D">
        <w:rPr>
          <w:sz w:val="28"/>
          <w:szCs w:val="28"/>
        </w:rPr>
        <w:t xml:space="preserve">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</w:t>
      </w:r>
      <w:r w:rsidRPr="00A5408F">
        <w:rPr>
          <w:sz w:val="28"/>
          <w:szCs w:val="28"/>
        </w:rPr>
        <w:t>частично за счет</w:t>
      </w:r>
      <w:r w:rsidR="00EC0C7C" w:rsidRPr="00A5408F">
        <w:rPr>
          <w:sz w:val="28"/>
          <w:szCs w:val="28"/>
        </w:rPr>
        <w:t xml:space="preserve"> бюджетов бюджетной системы Российской Федерации</w:t>
      </w:r>
      <w:r w:rsidRPr="00A5408F">
        <w:rPr>
          <w:sz w:val="28"/>
          <w:szCs w:val="28"/>
        </w:rPr>
        <w:t>;</w:t>
      </w:r>
    </w:p>
    <w:p w:rsidR="00714EE6" w:rsidRPr="000F372D" w:rsidRDefault="00714EE6" w:rsidP="000F372D">
      <w:pPr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«фискальные характеристики налогового расхода»</w:t>
      </w:r>
      <w:r w:rsidRPr="000F372D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:rsidR="00714EE6" w:rsidRPr="000F372D" w:rsidRDefault="00714EE6" w:rsidP="000F372D">
      <w:pPr>
        <w:spacing w:after="311"/>
        <w:ind w:left="158" w:right="24"/>
        <w:jc w:val="both"/>
        <w:rPr>
          <w:sz w:val="28"/>
          <w:szCs w:val="28"/>
        </w:rPr>
      </w:pPr>
      <w:r w:rsidRPr="0081558C">
        <w:rPr>
          <w:b/>
          <w:sz w:val="28"/>
          <w:szCs w:val="28"/>
        </w:rPr>
        <w:t>«целевые характеристики налогового расхода»</w:t>
      </w:r>
      <w:r w:rsidRPr="000F372D">
        <w:rPr>
          <w:sz w:val="28"/>
          <w:szCs w:val="28"/>
        </w:rPr>
        <w:t xml:space="preserve">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</w:t>
      </w:r>
      <w:r w:rsidR="0081558C">
        <w:rPr>
          <w:sz w:val="28"/>
          <w:szCs w:val="28"/>
        </w:rPr>
        <w:t xml:space="preserve">муниципальными </w:t>
      </w:r>
      <w:r w:rsidRPr="000F372D">
        <w:rPr>
          <w:sz w:val="28"/>
          <w:szCs w:val="28"/>
        </w:rPr>
        <w:t>правовыми актами муниципального образования.</w:t>
      </w:r>
    </w:p>
    <w:p w:rsidR="00714EE6" w:rsidRPr="000F372D" w:rsidRDefault="00714EE6" w:rsidP="000F372D">
      <w:pPr>
        <w:ind w:left="1560" w:right="24" w:hanging="43"/>
        <w:jc w:val="center"/>
        <w:rPr>
          <w:sz w:val="28"/>
          <w:szCs w:val="28"/>
        </w:rPr>
      </w:pPr>
      <w:r w:rsidRPr="000F372D">
        <w:rPr>
          <w:sz w:val="28"/>
          <w:szCs w:val="28"/>
        </w:rPr>
        <w:t>П. Формирование перечня налоговых расходов муниципального образования</w:t>
      </w:r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5" w:line="270" w:lineRule="auto"/>
        <w:ind w:right="112" w:firstLine="540"/>
        <w:jc w:val="both"/>
        <w:rPr>
          <w:sz w:val="28"/>
          <w:szCs w:val="28"/>
        </w:rPr>
      </w:pPr>
      <w:r w:rsidRPr="000F372D">
        <w:rPr>
          <w:sz w:val="28"/>
          <w:szCs w:val="28"/>
        </w:rPr>
        <w:lastRenderedPageBreak/>
        <w:t>Перечень налоговых расходов муниципального образования на очередной финансовый год и плановый период формируется администрацией муниципального образования</w:t>
      </w:r>
      <w:r w:rsidR="000F372D">
        <w:rPr>
          <w:sz w:val="28"/>
          <w:szCs w:val="28"/>
        </w:rPr>
        <w:t xml:space="preserve"> Дмитриевский </w:t>
      </w:r>
      <w:r w:rsidRPr="000F372D">
        <w:rPr>
          <w:sz w:val="28"/>
          <w:szCs w:val="28"/>
        </w:rPr>
        <w:t xml:space="preserve">сельсовет </w:t>
      </w:r>
      <w:proofErr w:type="spellStart"/>
      <w:r w:rsidRPr="000F372D">
        <w:rPr>
          <w:sz w:val="28"/>
          <w:szCs w:val="28"/>
        </w:rPr>
        <w:t>Сакмарского</w:t>
      </w:r>
      <w:proofErr w:type="spellEnd"/>
      <w:r w:rsidRPr="000F372D">
        <w:rPr>
          <w:sz w:val="28"/>
          <w:szCs w:val="28"/>
        </w:rPr>
        <w:t xml:space="preserve"> района Оренбургской области (далее — администрация муниципального образования) ежегодно до 1 октября согласно приложению 1 к настоящему Порядку;</w:t>
      </w:r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43" w:line="270" w:lineRule="auto"/>
        <w:ind w:right="112" w:firstLine="540"/>
        <w:jc w:val="both"/>
        <w:rPr>
          <w:sz w:val="28"/>
          <w:szCs w:val="28"/>
        </w:rPr>
      </w:pPr>
      <w:proofErr w:type="gramStart"/>
      <w:r w:rsidRPr="000F372D">
        <w:rPr>
          <w:sz w:val="28"/>
          <w:szCs w:val="28"/>
        </w:rPr>
        <w:t>Перечень налоговых расходов муниципального образования на очередной финансовый год и плановый период уточняется до ноября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решения о бюджете на очередной финансовый год и</w:t>
      </w:r>
      <w:proofErr w:type="gramEnd"/>
      <w:r w:rsidRPr="000F372D">
        <w:rPr>
          <w:sz w:val="28"/>
          <w:szCs w:val="28"/>
        </w:rPr>
        <w:t xml:space="preserve"> плановый период и установления новых налоговых расходов, действие которых распространяется на текущий налоговый период).</w:t>
      </w:r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383" w:line="270" w:lineRule="auto"/>
        <w:ind w:right="112" w:firstLine="54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Перечень налоговых расходов муниципального образования размещается на официальном сайте администрации муниципального образования в информационно - телекоммуникационной сети «Интернет» в срок до 20 декабря.</w:t>
      </w:r>
    </w:p>
    <w:p w:rsidR="00714EE6" w:rsidRPr="000F372D" w:rsidRDefault="000F372D" w:rsidP="000F372D">
      <w:pPr>
        <w:ind w:left="1675" w:right="2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F372D">
        <w:rPr>
          <w:sz w:val="28"/>
          <w:szCs w:val="28"/>
        </w:rPr>
        <w:t>.</w:t>
      </w:r>
      <w:r w:rsidR="00714EE6" w:rsidRPr="000F372D">
        <w:rPr>
          <w:sz w:val="28"/>
          <w:szCs w:val="28"/>
        </w:rPr>
        <w:t xml:space="preserve"> Оценка налоговых расходов муниципального образования</w:t>
      </w:r>
    </w:p>
    <w:p w:rsidR="00714EE6" w:rsidRPr="00A5408F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5" w:line="270" w:lineRule="auto"/>
        <w:ind w:right="112" w:firstLine="540"/>
        <w:jc w:val="both"/>
        <w:rPr>
          <w:sz w:val="28"/>
          <w:szCs w:val="28"/>
        </w:rPr>
      </w:pPr>
      <w:r w:rsidRPr="00A5408F">
        <w:rPr>
          <w:sz w:val="28"/>
          <w:szCs w:val="28"/>
        </w:rPr>
        <w:t>Отнесение налоговых расходов муниципального образования к муниципальным программам осуществляется исходя из целей муниципальных программ,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5" w:line="270" w:lineRule="auto"/>
        <w:ind w:right="112" w:firstLine="54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Оценка налоговых расходов муниципального образования осуществляется администрацией муниципального образования в соответствии с настоящим Порядком.</w:t>
      </w:r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5" w:line="270" w:lineRule="auto"/>
        <w:ind w:right="112" w:firstLine="540"/>
        <w:jc w:val="both"/>
        <w:rPr>
          <w:sz w:val="28"/>
          <w:szCs w:val="28"/>
        </w:rPr>
      </w:pPr>
      <w:proofErr w:type="gramStart"/>
      <w:r w:rsidRPr="000F372D">
        <w:rPr>
          <w:sz w:val="28"/>
          <w:szCs w:val="28"/>
        </w:rPr>
        <w:t>Предоставление информации администрации муниципального образования о фискальных характеристиках налоговых расходов муниципального образования осуществляется Межрайонной ИФНС№7 по Оренбургской области (далее — МИФНС №7) в порядке и сроки, установленные постановлением Правительства Российской Федерации от 22.06.2019г № 796 «Об общих требованиях к оценке налоговых расходов субъектов Российской Федерации и муниципальных образований» (далее — Постановление от 22.06.2019г №796).</w:t>
      </w:r>
      <w:proofErr w:type="gramEnd"/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5" w:line="270" w:lineRule="auto"/>
        <w:ind w:right="112" w:firstLine="54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 xml:space="preserve">В соответствии с Постановлением от 22.06.2019г №796 в целях </w:t>
      </w:r>
      <w:proofErr w:type="gramStart"/>
      <w:r w:rsidRPr="000F372D">
        <w:rPr>
          <w:sz w:val="28"/>
          <w:szCs w:val="28"/>
        </w:rPr>
        <w:t>проведения оценки эффективности налоговых расходов муниципального образования</w:t>
      </w:r>
      <w:proofErr w:type="gramEnd"/>
      <w:r w:rsidRPr="000F372D">
        <w:rPr>
          <w:sz w:val="28"/>
          <w:szCs w:val="28"/>
        </w:rPr>
        <w:t xml:space="preserve"> администрация муниципального образования до февраля направляет в МИФНС№7 информацию о нормативных и целевых </w:t>
      </w:r>
      <w:r w:rsidRPr="000F372D">
        <w:rPr>
          <w:sz w:val="28"/>
          <w:szCs w:val="28"/>
        </w:rPr>
        <w:lastRenderedPageBreak/>
        <w:t>характеристиках налоговых расходов, которая содержится в перечне налоговых расходов муниципального образования.</w:t>
      </w:r>
    </w:p>
    <w:p w:rsidR="00714EE6" w:rsidRPr="000F372D" w:rsidRDefault="00714EE6" w:rsidP="000F372D">
      <w:pPr>
        <w:widowControl/>
        <w:numPr>
          <w:ilvl w:val="0"/>
          <w:numId w:val="8"/>
        </w:numPr>
        <w:autoSpaceDE/>
        <w:autoSpaceDN/>
        <w:adjustRightInd/>
        <w:spacing w:after="5" w:line="270" w:lineRule="auto"/>
        <w:ind w:right="112" w:firstLine="54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Оценка эффективности налоговых расходов муниципального образования включает:</w:t>
      </w:r>
    </w:p>
    <w:p w:rsidR="000F372D" w:rsidRDefault="00714EE6" w:rsidP="000F372D">
      <w:pPr>
        <w:ind w:left="931" w:right="3336" w:hanging="5"/>
        <w:jc w:val="both"/>
        <w:rPr>
          <w:sz w:val="28"/>
          <w:szCs w:val="28"/>
        </w:rPr>
      </w:pPr>
      <w:r w:rsidRPr="000F372D">
        <w:rPr>
          <w:sz w:val="28"/>
          <w:szCs w:val="28"/>
        </w:rPr>
        <w:t xml:space="preserve">- оценку целесообразности налоговых расходов; </w:t>
      </w:r>
    </w:p>
    <w:p w:rsidR="00714EE6" w:rsidRPr="000F372D" w:rsidRDefault="00714EE6" w:rsidP="000F372D">
      <w:pPr>
        <w:ind w:left="931" w:right="3336" w:hanging="5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- оценку результативности налоговых расходов.</w:t>
      </w:r>
    </w:p>
    <w:p w:rsidR="00714EE6" w:rsidRPr="00A5408F" w:rsidRDefault="00714EE6" w:rsidP="000F372D">
      <w:pPr>
        <w:ind w:left="158" w:right="24" w:firstLine="461"/>
        <w:jc w:val="both"/>
        <w:rPr>
          <w:sz w:val="28"/>
          <w:szCs w:val="28"/>
        </w:rPr>
      </w:pPr>
      <w:r w:rsidRPr="00A5408F">
        <w:rPr>
          <w:sz w:val="28"/>
          <w:szCs w:val="28"/>
        </w:rPr>
        <w:t>1</w:t>
      </w:r>
      <w:r w:rsidR="000F372D" w:rsidRPr="00A5408F">
        <w:rPr>
          <w:sz w:val="28"/>
          <w:szCs w:val="28"/>
        </w:rPr>
        <w:t>1</w:t>
      </w:r>
      <w:r w:rsidRPr="00A5408F">
        <w:rPr>
          <w:sz w:val="28"/>
          <w:szCs w:val="28"/>
        </w:rPr>
        <w:t xml:space="preserve"> . Критериями целесообразности налоговых расходов муниципального образования являются:</w:t>
      </w:r>
    </w:p>
    <w:p w:rsidR="007F0D95" w:rsidRPr="00A5408F" w:rsidRDefault="007F0D95" w:rsidP="007F0D95">
      <w:pPr>
        <w:adjustRightInd/>
        <w:spacing w:before="220"/>
        <w:ind w:firstLine="540"/>
        <w:jc w:val="both"/>
        <w:rPr>
          <w:sz w:val="28"/>
          <w:szCs w:val="28"/>
        </w:rPr>
      </w:pPr>
      <w:r w:rsidRPr="00A5408F">
        <w:rPr>
          <w:sz w:val="28"/>
          <w:szCs w:val="28"/>
        </w:rPr>
        <w:t>соответствие налоговых расходов муниципального образования целям (муниципальных)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7F0D95" w:rsidRPr="00A5408F" w:rsidRDefault="007F0D95" w:rsidP="007F0D95">
      <w:pPr>
        <w:adjustRightInd/>
        <w:spacing w:before="220"/>
        <w:ind w:firstLine="540"/>
        <w:jc w:val="both"/>
        <w:rPr>
          <w:sz w:val="28"/>
          <w:szCs w:val="28"/>
        </w:rPr>
      </w:pPr>
      <w:bookmarkStart w:id="0" w:name="P104"/>
      <w:bookmarkEnd w:id="0"/>
      <w:r w:rsidRPr="00A5408F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A5408F">
        <w:rPr>
          <w:sz w:val="28"/>
          <w:szCs w:val="28"/>
        </w:rPr>
        <w:t>которая</w:t>
      </w:r>
      <w:proofErr w:type="gramEnd"/>
      <w:r w:rsidRPr="00A5408F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7F0D95" w:rsidRPr="00A5408F" w:rsidRDefault="007F0D95" w:rsidP="007F0D95">
      <w:pPr>
        <w:adjustRightInd/>
        <w:spacing w:before="220"/>
        <w:ind w:firstLine="540"/>
        <w:jc w:val="both"/>
        <w:rPr>
          <w:sz w:val="28"/>
          <w:szCs w:val="28"/>
        </w:rPr>
      </w:pPr>
      <w:r w:rsidRPr="00A5408F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F0D95" w:rsidRPr="00A5408F" w:rsidRDefault="007F0D95" w:rsidP="007F0D95">
      <w:pPr>
        <w:ind w:left="158" w:right="24" w:firstLine="461"/>
        <w:jc w:val="both"/>
        <w:rPr>
          <w:sz w:val="28"/>
          <w:szCs w:val="28"/>
        </w:rPr>
      </w:pPr>
      <w:r w:rsidRPr="00A5408F">
        <w:rPr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w:anchor="P104">
        <w:r w:rsidRPr="00A5408F">
          <w:rPr>
            <w:sz w:val="28"/>
            <w:szCs w:val="28"/>
          </w:rPr>
          <w:t>абзаце третьем</w:t>
        </w:r>
      </w:hyperlink>
      <w:r w:rsidRPr="00A5408F">
        <w:rPr>
          <w:sz w:val="28"/>
          <w:szCs w:val="28"/>
        </w:rPr>
        <w:t xml:space="preserve"> настоящего пункта, при котором льгота признается востребованной</w:t>
      </w:r>
    </w:p>
    <w:p w:rsidR="007F0D95" w:rsidRPr="000F372D" w:rsidRDefault="007F0D95" w:rsidP="000F372D">
      <w:pPr>
        <w:ind w:left="158" w:right="24" w:firstLine="461"/>
        <w:jc w:val="both"/>
        <w:rPr>
          <w:sz w:val="28"/>
          <w:szCs w:val="28"/>
        </w:rPr>
      </w:pPr>
    </w:p>
    <w:p w:rsidR="00714EE6" w:rsidRPr="000F372D" w:rsidRDefault="00714EE6" w:rsidP="000F372D">
      <w:pPr>
        <w:widowControl/>
        <w:numPr>
          <w:ilvl w:val="0"/>
          <w:numId w:val="10"/>
        </w:numPr>
        <w:autoSpaceDE/>
        <w:autoSpaceDN/>
        <w:adjustRightInd/>
        <w:spacing w:after="67" w:line="270" w:lineRule="auto"/>
        <w:ind w:right="24" w:firstLine="466"/>
        <w:jc w:val="both"/>
        <w:rPr>
          <w:sz w:val="28"/>
          <w:szCs w:val="28"/>
        </w:rPr>
      </w:pPr>
      <w:r w:rsidRPr="000F372D">
        <w:rPr>
          <w:sz w:val="28"/>
          <w:szCs w:val="28"/>
        </w:rPr>
        <w:t xml:space="preserve">В случае несоответствия налоговых расходов муниципального образования хотя бы одному из </w:t>
      </w:r>
      <w:r w:rsidR="002B0364">
        <w:rPr>
          <w:sz w:val="28"/>
          <w:szCs w:val="28"/>
        </w:rPr>
        <w:t>критериев, указанных в пункте 1</w:t>
      </w:r>
      <w:r w:rsidRPr="000F372D">
        <w:rPr>
          <w:sz w:val="28"/>
          <w:szCs w:val="28"/>
        </w:rPr>
        <w:t>1 настоящего Порядка, администрации муниципального образования надлежит разработать предложения о сохранении (уточнении, отмене) льгот для плательщиков.</w:t>
      </w:r>
    </w:p>
    <w:p w:rsidR="00714EE6" w:rsidRPr="000F372D" w:rsidRDefault="00714EE6" w:rsidP="000F372D">
      <w:pPr>
        <w:widowControl/>
        <w:numPr>
          <w:ilvl w:val="0"/>
          <w:numId w:val="10"/>
        </w:numPr>
        <w:autoSpaceDE/>
        <w:autoSpaceDN/>
        <w:adjustRightInd/>
        <w:spacing w:after="5" w:line="270" w:lineRule="auto"/>
        <w:ind w:right="24" w:firstLine="466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714EE6" w:rsidRPr="000F372D" w:rsidRDefault="00714EE6" w:rsidP="000F372D">
      <w:pPr>
        <w:ind w:left="77" w:right="24" w:firstLine="72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</w:t>
      </w:r>
      <w:r w:rsidRPr="000F372D">
        <w:rPr>
          <w:sz w:val="28"/>
          <w:szCs w:val="28"/>
        </w:rPr>
        <w:lastRenderedPageBreak/>
        <w:t>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14EE6" w:rsidRPr="000F372D" w:rsidRDefault="00714EE6" w:rsidP="000F372D">
      <w:pPr>
        <w:widowControl/>
        <w:numPr>
          <w:ilvl w:val="0"/>
          <w:numId w:val="10"/>
        </w:numPr>
        <w:autoSpaceDE/>
        <w:autoSpaceDN/>
        <w:adjustRightInd/>
        <w:spacing w:after="5" w:line="270" w:lineRule="auto"/>
        <w:ind w:right="24" w:firstLine="466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</w:t>
      </w:r>
      <w:proofErr w:type="gramStart"/>
      <w:r w:rsidRPr="000F372D">
        <w:rPr>
          <w:sz w:val="28"/>
          <w:szCs w:val="28"/>
        </w:rPr>
        <w:t xml:space="preserve"> .</w:t>
      </w:r>
      <w:proofErr w:type="gramEnd"/>
    </w:p>
    <w:p w:rsidR="00714EE6" w:rsidRDefault="00714EE6" w:rsidP="000F372D">
      <w:pPr>
        <w:widowControl/>
        <w:numPr>
          <w:ilvl w:val="0"/>
          <w:numId w:val="10"/>
        </w:numPr>
        <w:autoSpaceDE/>
        <w:autoSpaceDN/>
        <w:adjustRightInd/>
        <w:spacing w:after="5" w:line="270" w:lineRule="auto"/>
        <w:ind w:right="24" w:firstLine="466"/>
        <w:jc w:val="both"/>
        <w:rPr>
          <w:sz w:val="28"/>
          <w:szCs w:val="28"/>
        </w:rPr>
      </w:pPr>
      <w:r w:rsidRPr="000F372D">
        <w:rPr>
          <w:sz w:val="28"/>
          <w:szCs w:val="28"/>
        </w:rPr>
        <w:t xml:space="preserve">В целях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</w:t>
      </w:r>
      <w:proofErr w:type="gramStart"/>
      <w:r w:rsidRPr="000F372D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0F372D">
        <w:rPr>
          <w:sz w:val="28"/>
          <w:szCs w:val="28"/>
        </w:rPr>
        <w:t xml:space="preserve">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EC0C7C" w:rsidRPr="00A5408F" w:rsidRDefault="001F01C0" w:rsidP="00EC0C7C">
      <w:pPr>
        <w:widowControl/>
        <w:autoSpaceDE/>
        <w:autoSpaceDN/>
        <w:adjustRightInd/>
        <w:spacing w:after="5" w:line="270" w:lineRule="auto"/>
        <w:ind w:left="548" w:right="24"/>
        <w:jc w:val="both"/>
        <w:rPr>
          <w:sz w:val="28"/>
          <w:szCs w:val="28"/>
        </w:rPr>
      </w:pPr>
      <w:r w:rsidRPr="00A5408F">
        <w:rPr>
          <w:sz w:val="28"/>
          <w:szCs w:val="28"/>
        </w:rPr>
        <w:t>15.1</w:t>
      </w:r>
      <w:proofErr w:type="gramStart"/>
      <w:r w:rsidRPr="00A5408F">
        <w:rPr>
          <w:sz w:val="28"/>
          <w:szCs w:val="28"/>
        </w:rPr>
        <w:t xml:space="preserve"> </w:t>
      </w:r>
      <w:r w:rsidRPr="00A5408F">
        <w:rPr>
          <w:rStyle w:val="af"/>
          <w:i w:val="0"/>
          <w:iCs w:val="0"/>
          <w:sz w:val="28"/>
          <w:szCs w:val="28"/>
        </w:rPr>
        <w:t>П</w:t>
      </w:r>
      <w:proofErr w:type="gramEnd"/>
      <w:r w:rsidRPr="00A5408F">
        <w:rPr>
          <w:rStyle w:val="af"/>
          <w:i w:val="0"/>
          <w:iCs w:val="0"/>
          <w:sz w:val="28"/>
          <w:szCs w:val="28"/>
        </w:rPr>
        <w:t>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образования.</w:t>
      </w:r>
    </w:p>
    <w:p w:rsidR="00714EE6" w:rsidRPr="000F372D" w:rsidRDefault="00714EE6" w:rsidP="000F372D">
      <w:pPr>
        <w:widowControl/>
        <w:numPr>
          <w:ilvl w:val="0"/>
          <w:numId w:val="10"/>
        </w:numPr>
        <w:autoSpaceDE/>
        <w:autoSpaceDN/>
        <w:adjustRightInd/>
        <w:spacing w:after="5" w:line="270" w:lineRule="auto"/>
        <w:ind w:right="24" w:firstLine="466"/>
        <w:jc w:val="both"/>
        <w:rPr>
          <w:sz w:val="28"/>
          <w:szCs w:val="28"/>
        </w:rPr>
      </w:pPr>
      <w:proofErr w:type="gramStart"/>
      <w:r w:rsidRPr="000F372D">
        <w:rPr>
          <w:sz w:val="28"/>
          <w:szCs w:val="28"/>
        </w:rPr>
        <w:t xml:space="preserve"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</w:t>
      </w:r>
      <w:r w:rsidR="002B0364" w:rsidRPr="000F372D">
        <w:rPr>
          <w:sz w:val="28"/>
          <w:szCs w:val="28"/>
        </w:rPr>
        <w:t>социально-экономической</w:t>
      </w:r>
      <w:r w:rsidRPr="000F372D">
        <w:rPr>
          <w:sz w:val="28"/>
          <w:szCs w:val="28"/>
        </w:rPr>
        <w:t xml:space="preserve">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программам, на 1 рубль налоговых расходов и на 1</w:t>
      </w:r>
      <w:proofErr w:type="gramEnd"/>
      <w:r w:rsidRPr="000F372D">
        <w:rPr>
          <w:sz w:val="28"/>
          <w:szCs w:val="28"/>
        </w:rPr>
        <w:t xml:space="preserve"> рубль расходов бюджета для достижения того же показателя (индикатора) в случае применения альтернативных механизмов).</w:t>
      </w:r>
    </w:p>
    <w:p w:rsidR="00714EE6" w:rsidRPr="000F372D" w:rsidRDefault="00714EE6" w:rsidP="000F372D">
      <w:pPr>
        <w:spacing w:after="20" w:line="297" w:lineRule="auto"/>
        <w:ind w:right="38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714EE6" w:rsidRPr="000F372D" w:rsidRDefault="00714EE6" w:rsidP="000F372D">
      <w:pPr>
        <w:spacing w:after="50"/>
        <w:ind w:left="158" w:right="24" w:firstLine="73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714EE6" w:rsidRPr="000F372D" w:rsidRDefault="00714EE6" w:rsidP="000F372D">
      <w:pPr>
        <w:spacing w:after="48"/>
        <w:ind w:left="158" w:right="24" w:firstLine="715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714EE6" w:rsidRDefault="00714EE6" w:rsidP="000F372D">
      <w:pPr>
        <w:ind w:left="97" w:right="24" w:firstLine="720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F01C0" w:rsidRPr="00A5408F" w:rsidRDefault="001F01C0" w:rsidP="000F372D">
      <w:pPr>
        <w:ind w:left="97" w:right="24" w:firstLine="720"/>
        <w:jc w:val="both"/>
        <w:rPr>
          <w:sz w:val="28"/>
          <w:szCs w:val="28"/>
        </w:rPr>
      </w:pPr>
      <w:r w:rsidRPr="00A5408F">
        <w:rPr>
          <w:sz w:val="28"/>
          <w:szCs w:val="28"/>
        </w:rPr>
        <w:t>16.1.</w:t>
      </w:r>
      <w:r w:rsidRPr="00A5408F">
        <w:rPr>
          <w:i/>
          <w:iCs/>
          <w:sz w:val="28"/>
          <w:szCs w:val="28"/>
        </w:rPr>
        <w:t xml:space="preserve"> </w:t>
      </w:r>
      <w:r w:rsidRPr="00A5408F">
        <w:rPr>
          <w:rStyle w:val="af"/>
          <w:i w:val="0"/>
          <w:iCs w:val="0"/>
          <w:sz w:val="28"/>
          <w:szCs w:val="28"/>
        </w:rPr>
        <w:t xml:space="preserve">Оценку результативности налоговых расходов муниципального образования допускается не проводить в отношении технических налоговых </w:t>
      </w:r>
      <w:r w:rsidRPr="00A5408F">
        <w:rPr>
          <w:rStyle w:val="af"/>
          <w:i w:val="0"/>
          <w:iCs w:val="0"/>
          <w:sz w:val="28"/>
          <w:szCs w:val="28"/>
        </w:rPr>
        <w:lastRenderedPageBreak/>
        <w:t>расходов муниципального образования.</w:t>
      </w:r>
    </w:p>
    <w:p w:rsidR="00714EE6" w:rsidRPr="000F372D" w:rsidRDefault="00714EE6" w:rsidP="000F372D">
      <w:pPr>
        <w:widowControl/>
        <w:numPr>
          <w:ilvl w:val="0"/>
          <w:numId w:val="11"/>
        </w:numPr>
        <w:autoSpaceDE/>
        <w:autoSpaceDN/>
        <w:adjustRightInd/>
        <w:spacing w:after="5" w:line="270" w:lineRule="auto"/>
        <w:ind w:right="24" w:firstLine="605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В целях оценки бюджетной эффективности стимулирующих налоговых расходов муниципального образования наряду со сравнительным анализом, указанным в пункте 16 настоящего Порядка, рассчитывается оценка совокупного бюджетного эффекта (самоокупаемости) указанных налоговых расходов в соответствии с Постановлением от 22.06.2019г №796.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714EE6" w:rsidRPr="000F372D" w:rsidRDefault="00714EE6" w:rsidP="000F372D">
      <w:pPr>
        <w:ind w:left="82" w:right="24" w:firstLine="725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714EE6" w:rsidRPr="000F372D" w:rsidRDefault="00714EE6" w:rsidP="000F372D">
      <w:pPr>
        <w:widowControl/>
        <w:numPr>
          <w:ilvl w:val="0"/>
          <w:numId w:val="11"/>
        </w:numPr>
        <w:autoSpaceDE/>
        <w:autoSpaceDN/>
        <w:adjustRightInd/>
        <w:spacing w:after="5" w:line="270" w:lineRule="auto"/>
        <w:ind w:right="24" w:firstLine="605"/>
        <w:jc w:val="both"/>
        <w:rPr>
          <w:sz w:val="28"/>
          <w:szCs w:val="28"/>
        </w:rPr>
      </w:pPr>
      <w:r w:rsidRPr="000F372D">
        <w:rPr>
          <w:sz w:val="28"/>
          <w:szCs w:val="28"/>
        </w:rPr>
        <w:t>По итогам оценки эффективности налогового расхода администрация муниципального образования:</w:t>
      </w:r>
    </w:p>
    <w:p w:rsidR="00714EE6" w:rsidRPr="000F372D" w:rsidRDefault="00714EE6" w:rsidP="000F372D">
      <w:pPr>
        <w:ind w:left="82" w:right="24" w:firstLine="730"/>
        <w:jc w:val="both"/>
        <w:rPr>
          <w:sz w:val="28"/>
          <w:szCs w:val="28"/>
        </w:rPr>
      </w:pPr>
      <w:proofErr w:type="gramStart"/>
      <w:r w:rsidRPr="000F372D">
        <w:rPr>
          <w:sz w:val="28"/>
          <w:szCs w:val="28"/>
        </w:rPr>
        <w:t>- формулирует выводы о достижении целевых характеристик налогового расхода муниципального образования,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политики, не относящихся к муниципальным</w:t>
      </w:r>
      <w:proofErr w:type="gramEnd"/>
      <w:r w:rsidRPr="000F372D">
        <w:rPr>
          <w:sz w:val="28"/>
          <w:szCs w:val="28"/>
        </w:rPr>
        <w:t xml:space="preserve"> программам; </w:t>
      </w:r>
      <w:r w:rsidRPr="000F372D">
        <w:rPr>
          <w:noProof/>
          <w:sz w:val="28"/>
          <w:szCs w:val="28"/>
        </w:rPr>
        <w:drawing>
          <wp:inline distT="0" distB="0" distL="0" distR="0">
            <wp:extent cx="47625" cy="23495"/>
            <wp:effectExtent l="19050" t="0" r="9525" b="0"/>
            <wp:docPr id="7" name="Picture 1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72D">
        <w:rPr>
          <w:sz w:val="28"/>
          <w:szCs w:val="28"/>
        </w:rPr>
        <w:t xml:space="preserve"> обобщает результаты оценки эффективности налоговых расходов муниципального образования. Обобщенную информацию о результатах оценки налоговых расходов муниципального образования по перечню показателей для проведения оценки налоговых расходов направляет в финансовый отдел администрации </w:t>
      </w:r>
      <w:proofErr w:type="spellStart"/>
      <w:r w:rsidRPr="000F372D">
        <w:rPr>
          <w:sz w:val="28"/>
          <w:szCs w:val="28"/>
        </w:rPr>
        <w:t>Сакмарского</w:t>
      </w:r>
      <w:proofErr w:type="spellEnd"/>
      <w:r w:rsidRPr="000F372D">
        <w:rPr>
          <w:sz w:val="28"/>
          <w:szCs w:val="28"/>
        </w:rPr>
        <w:t xml:space="preserve"> </w:t>
      </w:r>
      <w:r w:rsidRPr="001F01C0">
        <w:rPr>
          <w:sz w:val="28"/>
          <w:szCs w:val="28"/>
        </w:rPr>
        <w:t xml:space="preserve">района в срок до </w:t>
      </w:r>
      <w:r w:rsidR="00EC0C7C" w:rsidRPr="001F01C0">
        <w:rPr>
          <w:sz w:val="28"/>
          <w:szCs w:val="28"/>
        </w:rPr>
        <w:t xml:space="preserve">1 </w:t>
      </w:r>
      <w:r w:rsidRPr="001F01C0">
        <w:rPr>
          <w:sz w:val="28"/>
          <w:szCs w:val="28"/>
        </w:rPr>
        <w:t>июня согласно</w:t>
      </w:r>
      <w:r w:rsidRPr="000F372D">
        <w:rPr>
          <w:sz w:val="28"/>
          <w:szCs w:val="28"/>
        </w:rPr>
        <w:t xml:space="preserve"> приложению 2 к настоящему Порядку. При необходимости уточняет результаты оценки налоговых расходов муниципального образования. Уточненные результаты оценки налоговых расходов муниципального образования по той же форме направляются в финансовый отдел администрации </w:t>
      </w:r>
      <w:proofErr w:type="spellStart"/>
      <w:r w:rsidRPr="000F372D">
        <w:rPr>
          <w:sz w:val="28"/>
          <w:szCs w:val="28"/>
        </w:rPr>
        <w:t>Сакмарского</w:t>
      </w:r>
      <w:proofErr w:type="spellEnd"/>
      <w:r w:rsidRPr="000F372D">
        <w:rPr>
          <w:sz w:val="28"/>
          <w:szCs w:val="28"/>
        </w:rPr>
        <w:t xml:space="preserve"> района в срок до 15 июля.</w:t>
      </w:r>
    </w:p>
    <w:p w:rsidR="00714EE6" w:rsidRPr="000F372D" w:rsidRDefault="00714EE6" w:rsidP="000F372D">
      <w:pPr>
        <w:spacing w:after="51"/>
        <w:ind w:left="10" w:right="24" w:firstLine="739"/>
        <w:jc w:val="both"/>
        <w:rPr>
          <w:sz w:val="28"/>
          <w:szCs w:val="28"/>
        </w:rPr>
      </w:pPr>
      <w:r w:rsidRPr="000F372D">
        <w:rPr>
          <w:sz w:val="28"/>
          <w:szCs w:val="28"/>
        </w:rPr>
        <w:t xml:space="preserve">19. Результаты </w:t>
      </w:r>
      <w:proofErr w:type="gramStart"/>
      <w:r w:rsidRPr="000F372D">
        <w:rPr>
          <w:sz w:val="28"/>
          <w:szCs w:val="28"/>
        </w:rPr>
        <w:t>рассмотрения оценки эффективности налоговых расходов муниципального образования</w:t>
      </w:r>
      <w:proofErr w:type="gramEnd"/>
      <w:r w:rsidRPr="000F372D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муниципального образования.</w:t>
      </w:r>
    </w:p>
    <w:p w:rsidR="00714EE6" w:rsidRPr="0086559B" w:rsidRDefault="00714EE6" w:rsidP="00714EE6">
      <w:pPr>
        <w:sectPr w:rsidR="00714EE6" w:rsidRPr="0086559B">
          <w:headerReference w:type="even" r:id="rId10"/>
          <w:headerReference w:type="default" r:id="rId11"/>
          <w:headerReference w:type="first" r:id="rId12"/>
          <w:pgSz w:w="11938" w:h="16757"/>
          <w:pgMar w:top="1338" w:right="854" w:bottom="607" w:left="1286" w:header="778" w:footer="720" w:gutter="0"/>
          <w:cols w:space="720"/>
        </w:sectPr>
      </w:pPr>
    </w:p>
    <w:p w:rsidR="00714EE6" w:rsidRPr="0086559B" w:rsidRDefault="00714EE6" w:rsidP="00714EE6">
      <w:pPr>
        <w:spacing w:after="344" w:line="246" w:lineRule="auto"/>
        <w:ind w:left="10237" w:right="-15" w:firstLine="2650"/>
      </w:pPr>
      <w:r w:rsidRPr="0086559B">
        <w:rPr>
          <w:sz w:val="24"/>
        </w:rPr>
        <w:lastRenderedPageBreak/>
        <w:t xml:space="preserve">Приложение </w:t>
      </w:r>
      <w:r>
        <w:rPr>
          <w:noProof/>
        </w:rPr>
        <w:drawing>
          <wp:inline distT="0" distB="0" distL="0" distR="0">
            <wp:extent cx="35560" cy="106680"/>
            <wp:effectExtent l="19050" t="0" r="2540" b="0"/>
            <wp:docPr id="8" name="Picture 1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59B">
        <w:rPr>
          <w:sz w:val="24"/>
        </w:rPr>
        <w:t xml:space="preserve">к порядку формирования перечня налоговых расходов и проведения оценки налоговых расходов муниципального образования </w:t>
      </w:r>
      <w:r w:rsidR="002B0364">
        <w:rPr>
          <w:sz w:val="24"/>
        </w:rPr>
        <w:t xml:space="preserve">Дмитриевский </w:t>
      </w:r>
      <w:r w:rsidRPr="0086559B">
        <w:rPr>
          <w:sz w:val="24"/>
        </w:rPr>
        <w:t xml:space="preserve">сельсовет </w:t>
      </w:r>
      <w:proofErr w:type="spellStart"/>
      <w:r w:rsidRPr="0086559B">
        <w:rPr>
          <w:sz w:val="24"/>
        </w:rPr>
        <w:t>Сакмарского</w:t>
      </w:r>
      <w:proofErr w:type="spellEnd"/>
      <w:r w:rsidRPr="0086559B">
        <w:rPr>
          <w:sz w:val="24"/>
        </w:rPr>
        <w:t xml:space="preserve"> района Оренбургской области</w:t>
      </w:r>
    </w:p>
    <w:p w:rsidR="00714EE6" w:rsidRPr="00610343" w:rsidRDefault="00714EE6" w:rsidP="00714EE6">
      <w:pPr>
        <w:ind w:left="1542" w:right="24"/>
        <w:rPr>
          <w:sz w:val="24"/>
          <w:szCs w:val="24"/>
        </w:rPr>
      </w:pPr>
      <w:r w:rsidRPr="00610343">
        <w:rPr>
          <w:sz w:val="24"/>
          <w:szCs w:val="24"/>
        </w:rPr>
        <w:t>Перечень налоговых расходов муниципального образования</w:t>
      </w:r>
      <w:r w:rsidR="002B0364" w:rsidRPr="00610343">
        <w:rPr>
          <w:noProof/>
          <w:sz w:val="24"/>
          <w:szCs w:val="24"/>
        </w:rPr>
        <w:t xml:space="preserve"> Дмитриевский </w:t>
      </w:r>
      <w:r w:rsidRPr="00610343">
        <w:rPr>
          <w:sz w:val="24"/>
          <w:szCs w:val="24"/>
        </w:rPr>
        <w:t>сельсовет</w:t>
      </w:r>
    </w:p>
    <w:p w:rsidR="00714EE6" w:rsidRPr="00610343" w:rsidRDefault="00714EE6" w:rsidP="00714EE6">
      <w:pPr>
        <w:ind w:left="4077" w:right="24"/>
        <w:rPr>
          <w:sz w:val="24"/>
          <w:szCs w:val="24"/>
        </w:rPr>
      </w:pPr>
      <w:proofErr w:type="spellStart"/>
      <w:r w:rsidRPr="00610343">
        <w:rPr>
          <w:sz w:val="24"/>
          <w:szCs w:val="24"/>
        </w:rPr>
        <w:t>Сакмарского</w:t>
      </w:r>
      <w:proofErr w:type="spellEnd"/>
      <w:r w:rsidRPr="00610343">
        <w:rPr>
          <w:sz w:val="24"/>
          <w:szCs w:val="24"/>
        </w:rPr>
        <w:t xml:space="preserve"> района Оренбургской области</w:t>
      </w:r>
    </w:p>
    <w:tbl>
      <w:tblPr>
        <w:tblW w:w="16102" w:type="dxa"/>
        <w:tblInd w:w="-1005" w:type="dxa"/>
        <w:tblLayout w:type="fixed"/>
        <w:tblCellMar>
          <w:top w:w="1" w:type="dxa"/>
          <w:left w:w="71" w:type="dxa"/>
          <w:right w:w="80" w:type="dxa"/>
        </w:tblCellMar>
        <w:tblLook w:val="04A0"/>
      </w:tblPr>
      <w:tblGrid>
        <w:gridCol w:w="343"/>
        <w:gridCol w:w="1867"/>
        <w:gridCol w:w="1418"/>
        <w:gridCol w:w="1701"/>
        <w:gridCol w:w="1276"/>
        <w:gridCol w:w="1559"/>
        <w:gridCol w:w="1215"/>
        <w:gridCol w:w="1237"/>
        <w:gridCol w:w="931"/>
        <w:gridCol w:w="1081"/>
        <w:gridCol w:w="2056"/>
        <w:gridCol w:w="1418"/>
      </w:tblGrid>
      <w:tr w:rsidR="00714EE6" w:rsidRPr="0086559B" w:rsidTr="0043413E">
        <w:trPr>
          <w:trHeight w:val="240"/>
        </w:trPr>
        <w:tc>
          <w:tcPr>
            <w:tcW w:w="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47" w:hanging="18"/>
            </w:pPr>
            <w:proofErr w:type="gramStart"/>
            <w:r w:rsidRPr="00FC6F67">
              <w:t>п</w:t>
            </w:r>
            <w:proofErr w:type="gramEnd"/>
            <w:r w:rsidRPr="00FC6F67">
              <w:t>/ п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4EE6" w:rsidRDefault="00714EE6" w:rsidP="007F6787">
            <w:pPr>
              <w:spacing w:after="123" w:line="259" w:lineRule="auto"/>
            </w:pPr>
          </w:p>
        </w:tc>
        <w:tc>
          <w:tcPr>
            <w:tcW w:w="840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2B0364" w:rsidP="007F6787">
            <w:pPr>
              <w:spacing w:line="259" w:lineRule="auto"/>
              <w:ind w:left="545"/>
            </w:pPr>
            <w:r>
              <w:t>Нор</w:t>
            </w:r>
            <w:r w:rsidR="00714EE6" w:rsidRPr="0086559B">
              <w:t xml:space="preserve">мативные характеристики налогового </w:t>
            </w:r>
            <w:r>
              <w:t>р</w:t>
            </w:r>
            <w:r w:rsidR="00714EE6" w:rsidRPr="0086559B">
              <w:t>асхода</w:t>
            </w:r>
          </w:p>
        </w:tc>
        <w:tc>
          <w:tcPr>
            <w:tcW w:w="54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2B0364" w:rsidP="002B0364">
            <w:pPr>
              <w:spacing w:line="259" w:lineRule="auto"/>
              <w:ind w:left="28"/>
              <w:jc w:val="center"/>
            </w:pPr>
            <w:r>
              <w:t>Целевые характер</w:t>
            </w:r>
            <w:r w:rsidR="00714EE6" w:rsidRPr="0086559B">
              <w:t>истики налогового</w:t>
            </w:r>
            <w:r>
              <w:t xml:space="preserve">  р</w:t>
            </w:r>
            <w:r w:rsidR="00714EE6" w:rsidRPr="0086559B">
              <w:t>асхода</w:t>
            </w:r>
          </w:p>
        </w:tc>
      </w:tr>
      <w:tr w:rsidR="0043413E" w:rsidRPr="0086559B" w:rsidTr="0043413E">
        <w:trPr>
          <w:cantSplit/>
          <w:trHeight w:val="5325"/>
        </w:trPr>
        <w:tc>
          <w:tcPr>
            <w:tcW w:w="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after="123" w:line="259" w:lineRule="auto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2B0364" w:rsidRDefault="00714EE6" w:rsidP="00A0204C">
            <w:pPr>
              <w:spacing w:line="259" w:lineRule="auto"/>
              <w:ind w:left="120" w:right="113" w:hanging="7"/>
              <w:jc w:val="center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Наименования налогов,</w:t>
            </w:r>
            <w:r w:rsidRPr="002B0364">
              <w:rPr>
                <w:sz w:val="24"/>
                <w:szCs w:val="24"/>
              </w:rPr>
              <w:tab/>
              <w:t xml:space="preserve">по которым </w:t>
            </w:r>
            <w:r w:rsidR="002B0364" w:rsidRPr="002B0364">
              <w:rPr>
                <w:sz w:val="24"/>
                <w:szCs w:val="24"/>
              </w:rPr>
              <w:t xml:space="preserve">предусматриваются </w:t>
            </w:r>
            <w:r w:rsidRPr="002B0364">
              <w:rPr>
                <w:sz w:val="24"/>
                <w:szCs w:val="24"/>
              </w:rPr>
              <w:t xml:space="preserve"> налоговые льготы, освобождения</w:t>
            </w:r>
          </w:p>
          <w:p w:rsidR="00714EE6" w:rsidRPr="002B0364" w:rsidRDefault="00714EE6" w:rsidP="00A0204C">
            <w:pPr>
              <w:spacing w:line="259" w:lineRule="auto"/>
              <w:ind w:left="10" w:right="113"/>
              <w:jc w:val="center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и</w:t>
            </w:r>
            <w:r w:rsidRPr="002B0364">
              <w:rPr>
                <w:sz w:val="24"/>
                <w:szCs w:val="24"/>
              </w:rPr>
              <w:tab/>
              <w:t>иные преференции.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2B0364" w:rsidRDefault="00714EE6" w:rsidP="002B0364">
            <w:pPr>
              <w:spacing w:line="242" w:lineRule="auto"/>
              <w:ind w:left="13" w:right="113" w:firstLine="55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Нормативные правов</w:t>
            </w:r>
            <w:r w:rsidR="002B0364" w:rsidRPr="002B0364">
              <w:rPr>
                <w:sz w:val="24"/>
                <w:szCs w:val="24"/>
              </w:rPr>
              <w:t>ые акты, которыми предусматрива</w:t>
            </w:r>
            <w:r w:rsidRPr="002B0364">
              <w:rPr>
                <w:sz w:val="24"/>
                <w:szCs w:val="24"/>
              </w:rPr>
              <w:t>ются налоговые льготы, освобождения</w:t>
            </w:r>
            <w:r w:rsidR="002B0364" w:rsidRPr="002B0364">
              <w:rPr>
                <w:sz w:val="24"/>
                <w:szCs w:val="24"/>
              </w:rPr>
              <w:t xml:space="preserve"> </w:t>
            </w:r>
            <w:r w:rsidRPr="002B0364">
              <w:rPr>
                <w:sz w:val="24"/>
                <w:szCs w:val="24"/>
              </w:rPr>
              <w:t>и иные преференции по налогам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2B0364" w:rsidRDefault="00714EE6" w:rsidP="002B0364">
            <w:pPr>
              <w:ind w:left="7" w:right="113" w:firstLine="114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льготы, </w:t>
            </w:r>
            <w:r w:rsidR="002B0364">
              <w:rPr>
                <w:sz w:val="24"/>
                <w:szCs w:val="24"/>
              </w:rPr>
              <w:t xml:space="preserve">освобождения </w:t>
            </w:r>
            <w:r w:rsidRPr="002B0364">
              <w:rPr>
                <w:sz w:val="24"/>
                <w:szCs w:val="24"/>
              </w:rPr>
              <w:t xml:space="preserve"> и иные преференции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A0204C" w:rsidRDefault="00714EE6" w:rsidP="00A0204C">
            <w:pPr>
              <w:spacing w:after="13" w:line="241" w:lineRule="auto"/>
              <w:ind w:left="7" w:right="7"/>
              <w:jc w:val="center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Условия предоставления налоговых льгот, освобождений и иных преференц</w:t>
            </w:r>
            <w:r w:rsidR="002B0364" w:rsidRPr="00A0204C">
              <w:rPr>
                <w:sz w:val="24"/>
                <w:szCs w:val="24"/>
              </w:rPr>
              <w:t xml:space="preserve">ий для </w:t>
            </w:r>
            <w:r w:rsidRPr="00A0204C">
              <w:rPr>
                <w:sz w:val="24"/>
                <w:szCs w:val="24"/>
              </w:rPr>
              <w:t xml:space="preserve"> плательщ</w:t>
            </w:r>
            <w:r w:rsidR="002B0364" w:rsidRPr="00A0204C">
              <w:rPr>
                <w:sz w:val="24"/>
                <w:szCs w:val="24"/>
              </w:rPr>
              <w:t>и</w:t>
            </w:r>
            <w:r w:rsidRPr="00A0204C">
              <w:rPr>
                <w:sz w:val="24"/>
                <w:szCs w:val="24"/>
              </w:rPr>
              <w:t>ков налогов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A0204C" w:rsidRDefault="00714EE6" w:rsidP="00A0204C">
            <w:pPr>
              <w:spacing w:line="259" w:lineRule="auto"/>
              <w:ind w:left="7" w:right="113" w:firstLine="188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 xml:space="preserve">Целевая категория </w:t>
            </w:r>
            <w:r w:rsidR="002B0364" w:rsidRPr="00A0204C">
              <w:rPr>
                <w:sz w:val="24"/>
                <w:szCs w:val="24"/>
              </w:rPr>
              <w:t xml:space="preserve">плательщиков </w:t>
            </w:r>
            <w:r w:rsidRPr="00A0204C">
              <w:rPr>
                <w:sz w:val="24"/>
                <w:szCs w:val="24"/>
              </w:rPr>
              <w:t xml:space="preserve"> на</w:t>
            </w:r>
            <w:r w:rsidR="002B0364" w:rsidRPr="00A0204C">
              <w:rPr>
                <w:sz w:val="24"/>
                <w:szCs w:val="24"/>
              </w:rPr>
              <w:t>логов, для которых предусмотрены налоговые льготы, освобождени</w:t>
            </w:r>
            <w:r w:rsidRPr="00A0204C">
              <w:rPr>
                <w:sz w:val="24"/>
                <w:szCs w:val="24"/>
              </w:rPr>
              <w:t>я и иные преференции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A0204C" w:rsidRDefault="00714EE6" w:rsidP="00A0204C">
            <w:pPr>
              <w:spacing w:line="259" w:lineRule="auto"/>
              <w:ind w:left="3" w:right="8" w:firstLine="232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Даты вступления в силу нормативны</w:t>
            </w:r>
            <w:r w:rsidR="00A0204C" w:rsidRPr="00A0204C">
              <w:rPr>
                <w:sz w:val="24"/>
                <w:szCs w:val="24"/>
              </w:rPr>
              <w:t xml:space="preserve">х </w:t>
            </w:r>
            <w:r w:rsidR="00A0204C">
              <w:rPr>
                <w:sz w:val="24"/>
                <w:szCs w:val="24"/>
              </w:rPr>
              <w:t xml:space="preserve">правовых актов, устанавливающих </w:t>
            </w:r>
            <w:r w:rsidR="00A0204C" w:rsidRPr="00A0204C">
              <w:rPr>
                <w:sz w:val="24"/>
                <w:szCs w:val="24"/>
              </w:rPr>
              <w:t xml:space="preserve"> </w:t>
            </w:r>
            <w:r w:rsidRPr="00A0204C">
              <w:rPr>
                <w:sz w:val="24"/>
                <w:szCs w:val="24"/>
              </w:rPr>
              <w:t xml:space="preserve"> налоговые льготы, освобожден </w:t>
            </w:r>
            <w:r w:rsidR="00A0204C">
              <w:rPr>
                <w:sz w:val="24"/>
                <w:szCs w:val="24"/>
              </w:rPr>
              <w:t xml:space="preserve">я и иные преференции </w:t>
            </w:r>
            <w:r w:rsidRPr="00A0204C">
              <w:rPr>
                <w:sz w:val="24"/>
                <w:szCs w:val="24"/>
              </w:rPr>
              <w:t xml:space="preserve">для </w:t>
            </w:r>
            <w:proofErr w:type="gramStart"/>
            <w:r w:rsidRPr="00A0204C">
              <w:rPr>
                <w:sz w:val="24"/>
                <w:szCs w:val="24"/>
              </w:rPr>
              <w:t xml:space="preserve">плательщик </w:t>
            </w:r>
            <w:proofErr w:type="spellStart"/>
            <w:r w:rsidRPr="00A0204C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A0204C">
              <w:rPr>
                <w:sz w:val="24"/>
                <w:szCs w:val="24"/>
              </w:rPr>
              <w:t xml:space="preserve"> </w:t>
            </w:r>
            <w:r w:rsidR="00A0204C" w:rsidRPr="00A0204C">
              <w:rPr>
                <w:sz w:val="24"/>
                <w:szCs w:val="24"/>
              </w:rPr>
              <w:t xml:space="preserve"> </w:t>
            </w:r>
            <w:r w:rsidRPr="00A0204C">
              <w:rPr>
                <w:sz w:val="24"/>
                <w:szCs w:val="24"/>
              </w:rPr>
              <w:t>налогов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A0204C" w:rsidRDefault="00714EE6" w:rsidP="00A0204C">
            <w:pPr>
              <w:spacing w:line="259" w:lineRule="auto"/>
              <w:ind w:left="10" w:right="20" w:firstLine="232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 xml:space="preserve">Даты вступления в силу нормативны </w:t>
            </w:r>
            <w:r w:rsidR="00A0204C">
              <w:rPr>
                <w:sz w:val="24"/>
                <w:szCs w:val="24"/>
              </w:rPr>
              <w:t xml:space="preserve">х правовых актов, отменяющих </w:t>
            </w:r>
            <w:r w:rsidRPr="00A0204C">
              <w:rPr>
                <w:sz w:val="24"/>
                <w:szCs w:val="24"/>
              </w:rPr>
              <w:t xml:space="preserve"> налоговые льготы, освобожден </w:t>
            </w:r>
            <w:r w:rsidR="00A0204C">
              <w:rPr>
                <w:sz w:val="24"/>
                <w:szCs w:val="24"/>
              </w:rPr>
              <w:t xml:space="preserve">я и иные преференции для плательщиков </w:t>
            </w:r>
            <w:r w:rsidRPr="00A0204C">
              <w:rPr>
                <w:sz w:val="24"/>
                <w:szCs w:val="24"/>
              </w:rPr>
              <w:t xml:space="preserve"> налогов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A0204C" w:rsidRDefault="00A0204C" w:rsidP="00A0204C">
            <w:pPr>
              <w:spacing w:line="259" w:lineRule="auto"/>
              <w:ind w:left="6" w:right="113" w:firstLine="36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 xml:space="preserve">Целевая категория налоговых </w:t>
            </w:r>
            <w:r w:rsidR="00714EE6" w:rsidRPr="00A0204C">
              <w:rPr>
                <w:sz w:val="24"/>
                <w:szCs w:val="24"/>
              </w:rPr>
              <w:t>расходов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A0204C" w:rsidRDefault="00714EE6" w:rsidP="00A0204C">
            <w:pPr>
              <w:spacing w:after="11" w:line="242" w:lineRule="auto"/>
              <w:ind w:left="13" w:right="113" w:firstLine="188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Цели предостав</w:t>
            </w:r>
            <w:r w:rsidR="00A0204C" w:rsidRPr="00A0204C">
              <w:rPr>
                <w:sz w:val="24"/>
                <w:szCs w:val="24"/>
              </w:rPr>
              <w:t>ления</w:t>
            </w:r>
            <w:r w:rsidRPr="00A0204C">
              <w:rPr>
                <w:sz w:val="24"/>
                <w:szCs w:val="24"/>
              </w:rPr>
              <w:t xml:space="preserve"> </w:t>
            </w:r>
            <w:r w:rsidR="00A0204C" w:rsidRPr="00A0204C">
              <w:rPr>
                <w:sz w:val="24"/>
                <w:szCs w:val="24"/>
              </w:rPr>
              <w:t>налоговых льгот, освобождений и  иных преференций для плательщ</w:t>
            </w:r>
            <w:r w:rsidRPr="00A0204C">
              <w:rPr>
                <w:sz w:val="24"/>
                <w:szCs w:val="24"/>
              </w:rPr>
              <w:t>иков налогов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43413E" w:rsidRDefault="00714EE6" w:rsidP="007F6787">
            <w:pPr>
              <w:spacing w:line="259" w:lineRule="auto"/>
              <w:ind w:left="16" w:right="14" w:firstLine="147"/>
            </w:pPr>
            <w:r w:rsidRPr="0043413E">
              <w:t xml:space="preserve">Наименования муниципальных программ, наименования нормативных правовых актов, определяющих цели </w:t>
            </w:r>
            <w:r w:rsidR="00A0204C" w:rsidRPr="0043413E">
              <w:t>социально-экономической</w:t>
            </w:r>
            <w:r w:rsidRPr="0043413E">
              <w:t xml:space="preserve"> политики муниципального образования, не относящиеся к муниципальным программам, в </w:t>
            </w:r>
            <w:proofErr w:type="gramStart"/>
            <w:r w:rsidRPr="0043413E">
              <w:t>целях</w:t>
            </w:r>
            <w:proofErr w:type="gramEnd"/>
            <w:r w:rsidRPr="0043413E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14EE6" w:rsidRPr="0043413E" w:rsidRDefault="00714EE6" w:rsidP="00A0204C">
            <w:pPr>
              <w:spacing w:line="241" w:lineRule="auto"/>
              <w:ind w:left="40" w:right="113" w:hanging="3"/>
            </w:pPr>
            <w:r w:rsidRPr="0043413E">
              <w:t>Наименования структурных элементов муниципальн</w:t>
            </w:r>
            <w:r w:rsidR="00A0204C" w:rsidRPr="0043413E">
              <w:t xml:space="preserve">ых </w:t>
            </w:r>
            <w:r w:rsidRPr="0043413E">
              <w:t xml:space="preserve"> программ, в </w:t>
            </w:r>
            <w:proofErr w:type="gramStart"/>
            <w:r w:rsidRPr="0043413E">
              <w:t>целях</w:t>
            </w:r>
            <w:proofErr w:type="gramEnd"/>
            <w:r w:rsidRPr="0043413E">
              <w:t xml:space="preserve"> реализации которых предоставляю</w:t>
            </w:r>
            <w:r w:rsidR="00A0204C" w:rsidRPr="0043413E">
              <w:t xml:space="preserve">тся </w:t>
            </w:r>
            <w:r w:rsidRPr="0043413E">
              <w:t xml:space="preserve"> налоговые льготы, освобождения</w:t>
            </w:r>
          </w:p>
          <w:p w:rsidR="00714EE6" w:rsidRPr="0043413E" w:rsidRDefault="00714EE6" w:rsidP="00A0204C">
            <w:pPr>
              <w:spacing w:line="259" w:lineRule="auto"/>
              <w:ind w:left="7" w:right="113"/>
              <w:jc w:val="center"/>
            </w:pPr>
            <w:r w:rsidRPr="0043413E">
              <w:t>и иные</w:t>
            </w:r>
          </w:p>
          <w:p w:rsidR="00714EE6" w:rsidRPr="0043413E" w:rsidRDefault="00714EE6" w:rsidP="00A0204C">
            <w:pPr>
              <w:spacing w:after="158" w:line="259" w:lineRule="auto"/>
              <w:ind w:left="10" w:right="113"/>
              <w:jc w:val="center"/>
            </w:pPr>
            <w:r w:rsidRPr="0043413E">
              <w:t>преференции</w:t>
            </w:r>
          </w:p>
          <w:p w:rsidR="00714EE6" w:rsidRPr="0043413E" w:rsidRDefault="00714EE6" w:rsidP="00A0204C">
            <w:pPr>
              <w:spacing w:line="259" w:lineRule="auto"/>
              <w:ind w:left="244" w:right="113" w:hanging="203"/>
            </w:pPr>
            <w:r w:rsidRPr="0043413E">
              <w:t>плательщиков налогов</w:t>
            </w:r>
          </w:p>
        </w:tc>
      </w:tr>
      <w:tr w:rsidR="002B0364" w:rsidTr="0043413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26"/>
              <w:jc w:val="center"/>
            </w:pPr>
            <w:r w:rsidRPr="0043413E">
              <w:t>1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16"/>
              <w:jc w:val="center"/>
            </w:pPr>
            <w:r w:rsidRPr="0043413E"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43413E" w:rsidP="007F6787">
            <w:pPr>
              <w:spacing w:line="259" w:lineRule="auto"/>
              <w:ind w:left="13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24"/>
              <w:jc w:val="center"/>
            </w:pPr>
            <w:r w:rsidRPr="0043413E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28"/>
              <w:jc w:val="center"/>
            </w:pPr>
            <w:r w:rsidRPr="0043413E"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29"/>
              <w:jc w:val="center"/>
            </w:pPr>
            <w:r w:rsidRPr="0043413E">
              <w:t>6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13"/>
              <w:jc w:val="center"/>
            </w:pPr>
            <w:r w:rsidRPr="0043413E">
              <w:t>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19"/>
              <w:jc w:val="center"/>
            </w:pPr>
            <w:r w:rsidRPr="0043413E">
              <w:t>8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19"/>
              <w:jc w:val="center"/>
            </w:pPr>
            <w:r w:rsidRPr="0043413E">
              <w:t>9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26"/>
              <w:jc w:val="center"/>
            </w:pPr>
            <w:r w:rsidRPr="0043413E">
              <w:t>10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2B0364" w:rsidP="002B0364">
            <w:pPr>
              <w:spacing w:after="123" w:line="259" w:lineRule="auto"/>
              <w:jc w:val="center"/>
            </w:pPr>
            <w:r w:rsidRPr="0043413E"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43413E" w:rsidRDefault="00714EE6" w:rsidP="007F6787">
            <w:pPr>
              <w:spacing w:line="259" w:lineRule="auto"/>
              <w:ind w:left="3"/>
              <w:jc w:val="center"/>
            </w:pPr>
            <w:r w:rsidRPr="0043413E">
              <w:t>12</w:t>
            </w:r>
          </w:p>
        </w:tc>
      </w:tr>
    </w:tbl>
    <w:p w:rsidR="00714EE6" w:rsidRDefault="00714EE6" w:rsidP="00714EE6">
      <w:pPr>
        <w:sectPr w:rsidR="00714EE6">
          <w:headerReference w:type="even" r:id="rId14"/>
          <w:headerReference w:type="default" r:id="rId15"/>
          <w:headerReference w:type="first" r:id="rId16"/>
          <w:pgSz w:w="16781" w:h="12034" w:orient="landscape"/>
          <w:pgMar w:top="1440" w:right="955" w:bottom="1340" w:left="1440" w:header="720" w:footer="720" w:gutter="0"/>
          <w:cols w:space="720"/>
        </w:sectPr>
      </w:pPr>
    </w:p>
    <w:tbl>
      <w:tblPr>
        <w:tblpPr w:vertAnchor="page" w:horzAnchor="page" w:tblpX="1676" w:tblpY="4830"/>
        <w:tblOverlap w:val="never"/>
        <w:tblW w:w="9551" w:type="dxa"/>
        <w:tblCellMar>
          <w:left w:w="98" w:type="dxa"/>
          <w:right w:w="106" w:type="dxa"/>
        </w:tblCellMar>
        <w:tblLook w:val="04A0"/>
      </w:tblPr>
      <w:tblGrid>
        <w:gridCol w:w="536"/>
        <w:gridCol w:w="6672"/>
        <w:gridCol w:w="2343"/>
      </w:tblGrid>
      <w:tr w:rsidR="00714EE6" w:rsidTr="007F6787">
        <w:trPr>
          <w:trHeight w:val="61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4EE6" w:rsidRDefault="00714EE6" w:rsidP="007F6787">
            <w:pPr>
              <w:spacing w:after="160" w:line="259" w:lineRule="auto"/>
            </w:pPr>
          </w:p>
        </w:tc>
        <w:tc>
          <w:tcPr>
            <w:tcW w:w="6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91"/>
              <w:jc w:val="center"/>
            </w:pPr>
            <w:r w:rsidRPr="00FC6F67">
              <w:rPr>
                <w:sz w:val="26"/>
              </w:rPr>
              <w:t>Предоставляемая информация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670" w:firstLine="163"/>
            </w:pPr>
            <w:r w:rsidRPr="00FC6F67">
              <w:rPr>
                <w:sz w:val="26"/>
              </w:rPr>
              <w:t>Источник данных</w:t>
            </w:r>
          </w:p>
        </w:tc>
      </w:tr>
      <w:tr w:rsidR="00714EE6" w:rsidRPr="0086559B" w:rsidTr="007F6787">
        <w:trPr>
          <w:trHeight w:val="56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4EE6" w:rsidRDefault="00714EE6" w:rsidP="007F6787">
            <w:pPr>
              <w:spacing w:after="160" w:line="259" w:lineRule="auto"/>
            </w:pPr>
          </w:p>
        </w:tc>
        <w:tc>
          <w:tcPr>
            <w:tcW w:w="90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4010" w:right="115" w:hanging="3808"/>
            </w:pPr>
            <w:r w:rsidRPr="0086559B">
              <w:rPr>
                <w:sz w:val="26"/>
              </w:rPr>
              <w:t>1. Территориальная принадлежность налог</w:t>
            </w:r>
            <w:r w:rsidR="0043413E">
              <w:rPr>
                <w:sz w:val="26"/>
              </w:rPr>
              <w:t>ового расхода муниципального обр</w:t>
            </w:r>
            <w:r w:rsidRPr="0086559B">
              <w:rPr>
                <w:sz w:val="26"/>
              </w:rPr>
              <w:t>азования</w:t>
            </w:r>
          </w:p>
        </w:tc>
      </w:tr>
      <w:tr w:rsidR="00714EE6" w:rsidRPr="0086559B" w:rsidTr="007F6787">
        <w:trPr>
          <w:trHeight w:val="121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4EE6" w:rsidRPr="0086559B" w:rsidRDefault="00714EE6" w:rsidP="007F6787">
            <w:pPr>
              <w:spacing w:after="160" w:line="259" w:lineRule="auto"/>
            </w:pPr>
          </w:p>
        </w:tc>
        <w:tc>
          <w:tcPr>
            <w:tcW w:w="6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149"/>
              <w:jc w:val="center"/>
            </w:pPr>
            <w:r w:rsidRPr="00FC6F67">
              <w:rPr>
                <w:sz w:val="24"/>
              </w:rPr>
              <w:t>1. Наименование муниципального образования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2" w:firstLine="216"/>
            </w:pPr>
            <w:r w:rsidRPr="0086559B">
              <w:rPr>
                <w:sz w:val="24"/>
              </w:rPr>
              <w:t>администрация муниципального образования (далее администрация)</w:t>
            </w:r>
          </w:p>
        </w:tc>
      </w:tr>
      <w:tr w:rsidR="00714EE6" w:rsidRPr="0086559B" w:rsidTr="007F6787">
        <w:trPr>
          <w:trHeight w:val="612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4EE6" w:rsidRPr="0086559B" w:rsidRDefault="00714EE6" w:rsidP="007F6787">
            <w:pPr>
              <w:spacing w:after="160" w:line="259" w:lineRule="auto"/>
            </w:pPr>
          </w:p>
        </w:tc>
        <w:tc>
          <w:tcPr>
            <w:tcW w:w="90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3462" w:hanging="2953"/>
            </w:pPr>
            <w:r w:rsidRPr="0086559B">
              <w:rPr>
                <w:sz w:val="26"/>
              </w:rPr>
              <w:t>П. Нормативные характеристики налоговых расходов муниципального образования</w:t>
            </w:r>
          </w:p>
        </w:tc>
      </w:tr>
      <w:tr w:rsidR="00714EE6" w:rsidTr="007F6787">
        <w:trPr>
          <w:trHeight w:val="90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38"/>
              <w:jc w:val="center"/>
            </w:pPr>
            <w:r w:rsidRPr="00FC6F67">
              <w:rPr>
                <w:sz w:val="24"/>
              </w:rPr>
              <w:t>2.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firstLine="595"/>
            </w:pPr>
            <w:r w:rsidRPr="0086559B">
              <w:rPr>
                <w:sz w:val="24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22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7F6787">
        <w:trPr>
          <w:trHeight w:val="122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5"/>
              <w:jc w:val="center"/>
            </w:pPr>
            <w:r w:rsidRPr="00FC6F67">
              <w:rPr>
                <w:sz w:val="24"/>
              </w:rPr>
              <w:t>З.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4" w:right="5" w:firstLine="581"/>
            </w:pPr>
            <w:r w:rsidRPr="0086559B">
              <w:rPr>
                <w:sz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17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7F6787">
        <w:trPr>
          <w:trHeight w:val="121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65"/>
            </w:pPr>
            <w:r w:rsidRPr="00FC6F67">
              <w:rPr>
                <w:sz w:val="24"/>
              </w:rPr>
              <w:t>4.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4" w:right="5" w:firstLine="586"/>
            </w:pPr>
            <w:r w:rsidRPr="0086559B">
              <w:rPr>
                <w:sz w:val="24"/>
              </w:rPr>
              <w:t>Целевая категория плательщиков налогов, для которых предусмотрены налоговые льготы, освобождения и иные преферен</w:t>
            </w:r>
            <w:r w:rsidR="0043413E">
              <w:rPr>
                <w:sz w:val="24"/>
              </w:rPr>
              <w:t xml:space="preserve">ции, установленные нормативными  правовыми </w:t>
            </w:r>
            <w:r w:rsidRPr="0086559B">
              <w:rPr>
                <w:sz w:val="24"/>
              </w:rPr>
              <w:t xml:space="preserve"> актами муниципального образования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12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7F6787">
        <w:trPr>
          <w:trHeight w:val="121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1"/>
              <w:jc w:val="center"/>
            </w:pPr>
            <w:r w:rsidRPr="00FC6F67">
              <w:rPr>
                <w:sz w:val="24"/>
              </w:rPr>
              <w:t>5.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right="5" w:firstLine="591"/>
            </w:pPr>
            <w:r w:rsidRPr="0086559B">
              <w:rPr>
                <w:sz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4EE6" w:rsidRDefault="00714EE6" w:rsidP="007F6787">
            <w:pPr>
              <w:spacing w:line="259" w:lineRule="auto"/>
              <w:ind w:left="12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7F6787">
        <w:trPr>
          <w:trHeight w:val="120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61"/>
            </w:pPr>
            <w:r w:rsidRPr="00FC6F67">
              <w:rPr>
                <w:sz w:val="24"/>
              </w:rPr>
              <w:t>6.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right="5" w:firstLine="581"/>
            </w:pPr>
            <w:r w:rsidRPr="0086559B">
              <w:rPr>
                <w:sz w:val="24"/>
              </w:rPr>
              <w:t xml:space="preserve">Даты начала </w:t>
            </w:r>
            <w:proofErr w:type="gramStart"/>
            <w:r w:rsidRPr="0086559B">
              <w:rPr>
                <w:sz w:val="24"/>
              </w:rPr>
              <w:t>действи</w:t>
            </w:r>
            <w:r w:rsidR="0043413E">
              <w:rPr>
                <w:sz w:val="24"/>
              </w:rPr>
              <w:t>я</w:t>
            </w:r>
            <w:proofErr w:type="gramEnd"/>
            <w:r w:rsidR="0043413E">
              <w:rPr>
                <w:sz w:val="24"/>
              </w:rPr>
              <w:t xml:space="preserve"> предоставленного нормативными </w:t>
            </w:r>
            <w:r w:rsidRPr="0086559B">
              <w:rPr>
                <w:sz w:val="24"/>
              </w:rPr>
              <w:t>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7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7F6787">
        <w:trPr>
          <w:trHeight w:val="118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9"/>
              <w:jc w:val="center"/>
            </w:pPr>
            <w:r w:rsidRPr="00FC6F67">
              <w:rPr>
                <w:sz w:val="24"/>
              </w:rPr>
              <w:t>7.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right="10" w:firstLine="581"/>
            </w:pPr>
            <w:r w:rsidRPr="0086559B">
              <w:rPr>
                <w:sz w:val="24"/>
              </w:rPr>
              <w:t>Период действия налог</w:t>
            </w:r>
            <w:r w:rsidR="0043413E">
              <w:rPr>
                <w:sz w:val="24"/>
              </w:rPr>
              <w:t xml:space="preserve">овых льгот, освобождений и иные </w:t>
            </w:r>
            <w:r w:rsidRPr="0086559B">
              <w:rPr>
                <w:sz w:val="24"/>
              </w:rPr>
              <w:t>преференций по налога</w:t>
            </w:r>
            <w:r w:rsidR="0043413E">
              <w:rPr>
                <w:sz w:val="24"/>
              </w:rPr>
              <w:t xml:space="preserve">м, предоставленных нормативными </w:t>
            </w:r>
            <w:r w:rsidRPr="0086559B">
              <w:rPr>
                <w:sz w:val="24"/>
              </w:rPr>
              <w:t>правовыми актами муниципального образования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7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7F6787">
        <w:trPr>
          <w:trHeight w:val="119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9"/>
              <w:jc w:val="center"/>
            </w:pPr>
            <w:r w:rsidRPr="00FC6F67">
              <w:rPr>
                <w:sz w:val="24"/>
              </w:rPr>
              <w:t>8.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5" w:right="14" w:firstLine="581"/>
            </w:pPr>
            <w:r w:rsidRPr="0086559B">
              <w:rPr>
                <w:sz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2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</w:tbl>
    <w:p w:rsidR="00714EE6" w:rsidRDefault="00714EE6" w:rsidP="0043413E">
      <w:pPr>
        <w:spacing w:after="1" w:line="246" w:lineRule="auto"/>
        <w:ind w:left="5037" w:right="101" w:firstLine="2650"/>
        <w:rPr>
          <w:sz w:val="24"/>
        </w:rPr>
      </w:pPr>
      <w:r w:rsidRPr="0086559B">
        <w:rPr>
          <w:sz w:val="24"/>
        </w:rPr>
        <w:t>Приложение 2 к порядку формирования перечня налоговых расходов и проведения оценки налоговых расходов муниципального образования</w:t>
      </w:r>
      <w:r w:rsidR="0043413E">
        <w:rPr>
          <w:sz w:val="24"/>
        </w:rPr>
        <w:t xml:space="preserve"> Дмитриевский </w:t>
      </w:r>
      <w:r w:rsidRPr="0086559B">
        <w:rPr>
          <w:sz w:val="24"/>
        </w:rPr>
        <w:t xml:space="preserve"> сельсовет </w:t>
      </w:r>
      <w:proofErr w:type="spellStart"/>
      <w:r w:rsidRPr="0086559B">
        <w:rPr>
          <w:sz w:val="24"/>
        </w:rPr>
        <w:t>Сакмарского</w:t>
      </w:r>
      <w:proofErr w:type="spellEnd"/>
      <w:r w:rsidRPr="0086559B">
        <w:rPr>
          <w:sz w:val="24"/>
        </w:rPr>
        <w:t xml:space="preserve"> района</w:t>
      </w:r>
      <w:r w:rsidR="0043413E">
        <w:rPr>
          <w:sz w:val="24"/>
        </w:rPr>
        <w:t xml:space="preserve"> </w:t>
      </w:r>
      <w:r w:rsidRPr="0086559B">
        <w:rPr>
          <w:sz w:val="24"/>
        </w:rPr>
        <w:t>Оренбургской области</w:t>
      </w:r>
    </w:p>
    <w:p w:rsidR="0043413E" w:rsidRDefault="0043413E" w:rsidP="0043413E">
      <w:pPr>
        <w:spacing w:after="1" w:line="246" w:lineRule="auto"/>
        <w:ind w:left="5037" w:right="101" w:firstLine="2650"/>
        <w:rPr>
          <w:sz w:val="24"/>
        </w:rPr>
      </w:pPr>
    </w:p>
    <w:p w:rsidR="0043413E" w:rsidRPr="0086559B" w:rsidRDefault="0043413E" w:rsidP="0043413E">
      <w:pPr>
        <w:spacing w:after="1" w:line="246" w:lineRule="auto"/>
        <w:ind w:left="5037" w:right="101" w:firstLine="2650"/>
      </w:pPr>
    </w:p>
    <w:p w:rsidR="00714EE6" w:rsidRPr="0043413E" w:rsidRDefault="00714EE6" w:rsidP="0043413E">
      <w:pPr>
        <w:ind w:right="24" w:firstLine="567"/>
        <w:jc w:val="center"/>
        <w:rPr>
          <w:sz w:val="28"/>
          <w:szCs w:val="28"/>
        </w:rPr>
      </w:pPr>
      <w:r w:rsidRPr="0043413E">
        <w:rPr>
          <w:sz w:val="28"/>
          <w:szCs w:val="28"/>
        </w:rPr>
        <w:t>Перечень показателей для проведения оценки налоговых расходов муниципального образования</w:t>
      </w:r>
      <w:r w:rsidR="0043413E" w:rsidRPr="0043413E">
        <w:rPr>
          <w:sz w:val="28"/>
          <w:szCs w:val="28"/>
        </w:rPr>
        <w:t xml:space="preserve"> </w:t>
      </w:r>
      <w:r w:rsidRPr="0043413E">
        <w:rPr>
          <w:sz w:val="28"/>
          <w:szCs w:val="28"/>
        </w:rPr>
        <w:t xml:space="preserve">сельсовет </w:t>
      </w:r>
      <w:proofErr w:type="spellStart"/>
      <w:r w:rsidRPr="0043413E">
        <w:rPr>
          <w:sz w:val="28"/>
          <w:szCs w:val="28"/>
        </w:rPr>
        <w:t>Сакмарского</w:t>
      </w:r>
      <w:proofErr w:type="spellEnd"/>
      <w:r w:rsidRPr="0043413E">
        <w:rPr>
          <w:sz w:val="28"/>
          <w:szCs w:val="28"/>
        </w:rPr>
        <w:t xml:space="preserve"> района Оренбургской области</w:t>
      </w:r>
      <w:r w:rsidRPr="0043413E">
        <w:rPr>
          <w:sz w:val="28"/>
          <w:szCs w:val="28"/>
        </w:rPr>
        <w:br w:type="page"/>
      </w:r>
    </w:p>
    <w:p w:rsidR="00714EE6" w:rsidRDefault="00714EE6" w:rsidP="00714EE6">
      <w:pPr>
        <w:spacing w:line="259" w:lineRule="auto"/>
        <w:ind w:left="4490"/>
      </w:pPr>
    </w:p>
    <w:tbl>
      <w:tblPr>
        <w:tblW w:w="9546" w:type="dxa"/>
        <w:tblInd w:w="-181" w:type="dxa"/>
        <w:tblCellMar>
          <w:top w:w="16" w:type="dxa"/>
          <w:left w:w="80" w:type="dxa"/>
          <w:right w:w="92" w:type="dxa"/>
        </w:tblCellMar>
        <w:tblLook w:val="04A0"/>
      </w:tblPr>
      <w:tblGrid>
        <w:gridCol w:w="538"/>
        <w:gridCol w:w="6674"/>
        <w:gridCol w:w="2334"/>
      </w:tblGrid>
      <w:tr w:rsidR="00714EE6" w:rsidRPr="0086559B" w:rsidTr="007F6787">
        <w:trPr>
          <w:trHeight w:val="611"/>
        </w:trPr>
        <w:tc>
          <w:tcPr>
            <w:tcW w:w="9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3985" w:hanging="2708"/>
            </w:pPr>
            <w:r w:rsidRPr="0086559B">
              <w:rPr>
                <w:sz w:val="26"/>
              </w:rPr>
              <w:t>Ш. Целевые характеристики налоговых расходов муниципального образования</w:t>
            </w:r>
          </w:p>
        </w:tc>
      </w:tr>
      <w:tr w:rsidR="00714EE6" w:rsidTr="00610343">
        <w:trPr>
          <w:trHeight w:val="60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77"/>
            </w:pPr>
            <w:r w:rsidRPr="00FC6F67">
              <w:rPr>
                <w:sz w:val="24"/>
              </w:rPr>
              <w:t>9.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firstLine="581"/>
            </w:pPr>
            <w:r w:rsidRPr="0086559B">
              <w:rPr>
                <w:sz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5" w:firstLine="586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610343">
        <w:trPr>
          <w:trHeight w:val="60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</w:pPr>
            <w:r w:rsidRPr="00FC6F67">
              <w:rPr>
                <w:sz w:val="24"/>
              </w:rPr>
              <w:t>10.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firstLine="581"/>
            </w:pPr>
            <w:r w:rsidRPr="0086559B">
              <w:rPr>
                <w:sz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5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610343">
        <w:trPr>
          <w:trHeight w:val="121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</w:pPr>
            <w:r w:rsidRPr="00FC6F67">
              <w:rPr>
                <w:sz w:val="24"/>
              </w:rPr>
              <w:t>11.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right="48" w:firstLine="586"/>
            </w:pPr>
            <w:r w:rsidRPr="0086559B">
              <w:rPr>
                <w:sz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firstLine="586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610343">
        <w:trPr>
          <w:trHeight w:val="120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19"/>
              <w:jc w:val="center"/>
            </w:pPr>
            <w:r w:rsidRPr="00FC6F67">
              <w:rPr>
                <w:sz w:val="24"/>
              </w:rPr>
              <w:t>12.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5" w:right="48" w:firstLine="591"/>
            </w:pPr>
            <w:r w:rsidRPr="0086559B">
              <w:rPr>
                <w:sz w:val="24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5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610343">
        <w:trPr>
          <w:trHeight w:val="12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19"/>
              <w:jc w:val="center"/>
            </w:pPr>
            <w:r w:rsidRPr="00FC6F67">
              <w:rPr>
                <w:sz w:val="24"/>
              </w:rPr>
              <w:t>13.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0" w:right="43" w:firstLine="586"/>
            </w:pPr>
            <w:r w:rsidRPr="0086559B">
              <w:rPr>
                <w:sz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5" w:firstLine="581"/>
            </w:pPr>
            <w:r w:rsidRPr="00FC6F67">
              <w:rPr>
                <w:sz w:val="24"/>
              </w:rPr>
              <w:t>Перечень налоговых расходов</w:t>
            </w:r>
          </w:p>
        </w:tc>
      </w:tr>
      <w:tr w:rsidR="00714EE6" w:rsidTr="00610343">
        <w:trPr>
          <w:trHeight w:val="91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24"/>
            </w:pPr>
            <w:r w:rsidRPr="00FC6F67">
              <w:rPr>
                <w:sz w:val="24"/>
              </w:rPr>
              <w:t>14.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4" w:right="43" w:firstLine="581"/>
            </w:pPr>
            <w:r w:rsidRPr="0086559B">
              <w:rPr>
                <w:sz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38"/>
            </w:pPr>
            <w:r w:rsidRPr="00FC6F67">
              <w:rPr>
                <w:sz w:val="24"/>
              </w:rPr>
              <w:t>администрация</w:t>
            </w:r>
          </w:p>
        </w:tc>
      </w:tr>
      <w:tr w:rsidR="00714EE6" w:rsidTr="00610343">
        <w:trPr>
          <w:trHeight w:val="180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10"/>
              <w:jc w:val="center"/>
            </w:pPr>
            <w:r w:rsidRPr="00FC6F67">
              <w:rPr>
                <w:sz w:val="24"/>
              </w:rPr>
              <w:t>15.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14" w:right="38" w:firstLine="586"/>
            </w:pPr>
            <w:r w:rsidRPr="0086559B">
              <w:rPr>
                <w:sz w:val="24"/>
              </w:rPr>
              <w:t xml:space="preserve">Показатель (индикатор) достижения целей муниципальных программ и (или) целей </w:t>
            </w:r>
            <w:r w:rsidR="0043413E" w:rsidRPr="0086559B">
              <w:rPr>
                <w:sz w:val="24"/>
              </w:rPr>
              <w:t>социально-экономической</w:t>
            </w:r>
            <w:r w:rsidRPr="0086559B">
              <w:rPr>
                <w:sz w:val="24"/>
              </w:rPr>
              <w:t xml:space="preserve">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58"/>
              <w:jc w:val="center"/>
            </w:pPr>
            <w:r w:rsidRPr="00FC6F67">
              <w:rPr>
                <w:sz w:val="24"/>
              </w:rPr>
              <w:t>администрация</w:t>
            </w:r>
          </w:p>
        </w:tc>
      </w:tr>
      <w:tr w:rsidR="00714EE6" w:rsidTr="00610343">
        <w:trPr>
          <w:trHeight w:val="15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jc w:val="center"/>
            </w:pPr>
            <w:r w:rsidRPr="00FC6F67">
              <w:rPr>
                <w:sz w:val="24"/>
              </w:rPr>
              <w:t>16.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43413E">
            <w:pPr>
              <w:spacing w:line="259" w:lineRule="auto"/>
              <w:ind w:left="19" w:right="29" w:firstLine="591"/>
            </w:pPr>
            <w:r w:rsidRPr="0086559B">
              <w:rPr>
                <w:sz w:val="24"/>
              </w:rPr>
              <w:t>Код вида экономической деятельности (по ОКВЭД), к которому относится налоговый расход (если налого</w:t>
            </w:r>
            <w:r w:rsidR="0043413E">
              <w:rPr>
                <w:sz w:val="24"/>
              </w:rPr>
              <w:t xml:space="preserve">вый расход обусловлен налоговыми </w:t>
            </w:r>
            <w:r w:rsidRPr="0086559B">
              <w:rPr>
                <w:sz w:val="24"/>
              </w:rPr>
              <w:t xml:space="preserve">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19"/>
              <w:jc w:val="center"/>
            </w:pPr>
            <w:r w:rsidRPr="00FC6F67">
              <w:rPr>
                <w:sz w:val="24"/>
              </w:rPr>
              <w:t>администрация</w:t>
            </w:r>
          </w:p>
        </w:tc>
      </w:tr>
      <w:tr w:rsidR="00714EE6" w:rsidTr="00610343">
        <w:trPr>
          <w:trHeight w:val="180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jc w:val="center"/>
            </w:pPr>
            <w:r w:rsidRPr="00FC6F67">
              <w:rPr>
                <w:sz w:val="24"/>
              </w:rPr>
              <w:t>17.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29" w:right="14" w:firstLine="586"/>
            </w:pPr>
            <w:r w:rsidRPr="0086559B">
              <w:rPr>
                <w:sz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38"/>
              <w:jc w:val="center"/>
            </w:pPr>
            <w:r w:rsidRPr="00FC6F67">
              <w:rPr>
                <w:sz w:val="24"/>
              </w:rPr>
              <w:t>администрация</w:t>
            </w:r>
          </w:p>
        </w:tc>
      </w:tr>
      <w:tr w:rsidR="00714EE6" w:rsidRPr="0086559B" w:rsidTr="007F6787">
        <w:trPr>
          <w:trHeight w:val="604"/>
        </w:trPr>
        <w:tc>
          <w:tcPr>
            <w:tcW w:w="9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48" w:firstLine="581"/>
            </w:pPr>
            <w:r w:rsidRPr="00FC6F67">
              <w:rPr>
                <w:sz w:val="26"/>
              </w:rPr>
              <w:t>IV</w:t>
            </w:r>
            <w:r w:rsidRPr="0086559B">
              <w:rPr>
                <w:sz w:val="26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714EE6" w:rsidTr="00610343">
        <w:trPr>
          <w:trHeight w:val="148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29"/>
              <w:jc w:val="center"/>
            </w:pPr>
            <w:r w:rsidRPr="00FC6F67">
              <w:rPr>
                <w:sz w:val="24"/>
              </w:rPr>
              <w:lastRenderedPageBreak/>
              <w:t>18.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48" w:right="10" w:firstLine="581"/>
            </w:pPr>
            <w:r w:rsidRPr="0086559B">
              <w:rPr>
                <w:sz w:val="24"/>
              </w:rPr>
              <w:t>Объем налоговых льгот, освобождений и иных преференций, предоставленных для плательщиков налогов по категория</w:t>
            </w:r>
            <w:r w:rsidR="0043413E">
              <w:rPr>
                <w:sz w:val="24"/>
              </w:rPr>
              <w:t xml:space="preserve">м, в соответствии с нормативными  правовыми </w:t>
            </w:r>
            <w:r w:rsidRPr="0086559B">
              <w:rPr>
                <w:sz w:val="24"/>
              </w:rPr>
              <w:t xml:space="preserve"> актами муниципального образования за отчетный год и за год, предшествующий отчетному году (тыс</w:t>
            </w:r>
            <w:proofErr w:type="gramStart"/>
            <w:r w:rsidRPr="0086559B">
              <w:rPr>
                <w:sz w:val="24"/>
              </w:rPr>
              <w:t>.р</w:t>
            </w:r>
            <w:proofErr w:type="gramEnd"/>
            <w:r w:rsidRPr="0086559B">
              <w:rPr>
                <w:sz w:val="24"/>
              </w:rPr>
              <w:t>ублей)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right="14"/>
              <w:jc w:val="center"/>
            </w:pPr>
            <w:r w:rsidRPr="00FC6F67">
              <w:rPr>
                <w:sz w:val="24"/>
              </w:rPr>
              <w:t>МИФНС</w:t>
            </w:r>
          </w:p>
        </w:tc>
      </w:tr>
      <w:tr w:rsidR="00714EE6" w:rsidTr="00610343">
        <w:trPr>
          <w:trHeight w:val="118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48"/>
              <w:jc w:val="center"/>
            </w:pPr>
            <w:r w:rsidRPr="00FC6F67">
              <w:rPr>
                <w:sz w:val="24"/>
              </w:rPr>
              <w:t>19.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Pr="0086559B" w:rsidRDefault="00714EE6" w:rsidP="007F6787">
            <w:pPr>
              <w:spacing w:line="259" w:lineRule="auto"/>
              <w:ind w:left="53" w:firstLine="586"/>
            </w:pPr>
            <w:r w:rsidRPr="0086559B">
              <w:rPr>
                <w:sz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 w:rsidRPr="0086559B">
              <w:rPr>
                <w:sz w:val="24"/>
              </w:rPr>
              <w:t>.р</w:t>
            </w:r>
            <w:proofErr w:type="gramEnd"/>
            <w:r w:rsidRPr="0086559B">
              <w:rPr>
                <w:sz w:val="24"/>
              </w:rPr>
              <w:t>ублей)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E6" w:rsidRDefault="00714EE6" w:rsidP="007F6787">
            <w:pPr>
              <w:spacing w:line="259" w:lineRule="auto"/>
              <w:ind w:left="82"/>
            </w:pPr>
            <w:r w:rsidRPr="00FC6F67">
              <w:rPr>
                <w:sz w:val="24"/>
              </w:rPr>
              <w:t>администрация</w:t>
            </w:r>
          </w:p>
        </w:tc>
      </w:tr>
      <w:tr w:rsidR="002A60AB" w:rsidTr="00610343">
        <w:trPr>
          <w:trHeight w:val="118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Default="002A60AB" w:rsidP="007F6787">
            <w:pPr>
              <w:spacing w:line="259" w:lineRule="auto"/>
              <w:ind w:left="48"/>
              <w:jc w:val="center"/>
              <w:rPr>
                <w:sz w:val="24"/>
              </w:rPr>
            </w:pPr>
          </w:p>
          <w:p w:rsidR="002A60AB" w:rsidRPr="00FC6F67" w:rsidRDefault="002A60AB" w:rsidP="007F6787">
            <w:pPr>
              <w:spacing w:line="259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86559B" w:rsidRDefault="002A60AB" w:rsidP="007F6787">
            <w:pPr>
              <w:spacing w:line="259" w:lineRule="auto"/>
              <w:ind w:left="53" w:firstLine="586"/>
              <w:rPr>
                <w:sz w:val="24"/>
              </w:rPr>
            </w:pPr>
            <w:r>
              <w:rPr>
                <w:sz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 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FC6F67" w:rsidRDefault="002A60AB" w:rsidP="007F6787">
            <w:pPr>
              <w:spacing w:line="259" w:lineRule="auto"/>
              <w:ind w:left="82"/>
              <w:rPr>
                <w:sz w:val="24"/>
              </w:rPr>
            </w:pPr>
            <w:r>
              <w:rPr>
                <w:sz w:val="24"/>
              </w:rPr>
              <w:t>МИФНС №7</w:t>
            </w:r>
          </w:p>
        </w:tc>
      </w:tr>
      <w:tr w:rsidR="002A60AB" w:rsidTr="00610343">
        <w:trPr>
          <w:trHeight w:val="118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Default="002A60AB" w:rsidP="007F6787">
            <w:pPr>
              <w:spacing w:line="259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86559B" w:rsidRDefault="002A60AB" w:rsidP="002A60AB">
            <w:pPr>
              <w:spacing w:line="259" w:lineRule="auto"/>
              <w:ind w:left="53" w:firstLine="586"/>
              <w:rPr>
                <w:sz w:val="24"/>
              </w:rPr>
            </w:pPr>
            <w:r>
              <w:rPr>
                <w:sz w:val="24"/>
              </w:rPr>
              <w:t xml:space="preserve"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FC6F67" w:rsidRDefault="002A60AB" w:rsidP="007F6787">
            <w:pPr>
              <w:spacing w:line="259" w:lineRule="auto"/>
              <w:ind w:left="82"/>
              <w:rPr>
                <w:sz w:val="24"/>
              </w:rPr>
            </w:pPr>
            <w:r>
              <w:rPr>
                <w:sz w:val="24"/>
              </w:rPr>
              <w:t>МИФНС №7</w:t>
            </w:r>
          </w:p>
        </w:tc>
      </w:tr>
      <w:tr w:rsidR="002A60AB" w:rsidTr="00610343">
        <w:trPr>
          <w:trHeight w:val="118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Default="00610343" w:rsidP="007F6787">
            <w:pPr>
              <w:spacing w:line="259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86559B" w:rsidRDefault="00610343" w:rsidP="007F6787">
            <w:pPr>
              <w:spacing w:line="259" w:lineRule="auto"/>
              <w:ind w:left="53" w:firstLine="586"/>
              <w:rPr>
                <w:sz w:val="24"/>
              </w:rPr>
            </w:pPr>
            <w:r>
              <w:rPr>
                <w:sz w:val="24"/>
              </w:rPr>
              <w:t>Объем налогов, задекларированный для уплаты в бюджет муниципального образования Дмитриевский сельсовет плательщиками налогов, имеющими право на налоговые льготы, освобождения и иные преференции, за 6 лет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предшествующих отчетному финансовому году (тыс.рублей)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FC6F67" w:rsidRDefault="00610343" w:rsidP="007F6787">
            <w:pPr>
              <w:spacing w:line="259" w:lineRule="auto"/>
              <w:ind w:left="82"/>
              <w:rPr>
                <w:sz w:val="24"/>
              </w:rPr>
            </w:pPr>
            <w:r>
              <w:rPr>
                <w:sz w:val="24"/>
              </w:rPr>
              <w:t>МИФНС №7</w:t>
            </w:r>
          </w:p>
        </w:tc>
      </w:tr>
      <w:tr w:rsidR="002A60AB" w:rsidTr="00610343">
        <w:trPr>
          <w:trHeight w:val="118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Default="00610343" w:rsidP="007F6787">
            <w:pPr>
              <w:spacing w:line="259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86559B" w:rsidRDefault="00610343" w:rsidP="007F6787">
            <w:pPr>
              <w:spacing w:line="259" w:lineRule="auto"/>
              <w:ind w:left="53" w:firstLine="586"/>
              <w:rPr>
                <w:sz w:val="24"/>
              </w:rPr>
            </w:pPr>
            <w:r>
              <w:rPr>
                <w:sz w:val="24"/>
              </w:rPr>
              <w:t>Результат оценки эффективности налогового расхода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0AB" w:rsidRPr="00FC6F67" w:rsidRDefault="00610343" w:rsidP="007F6787">
            <w:pPr>
              <w:spacing w:line="259" w:lineRule="auto"/>
              <w:ind w:left="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10343" w:rsidTr="00610343">
        <w:trPr>
          <w:trHeight w:val="118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343" w:rsidRDefault="00610343" w:rsidP="007F6787">
            <w:pPr>
              <w:spacing w:line="259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343" w:rsidRPr="0086559B" w:rsidRDefault="00610343" w:rsidP="007F6787">
            <w:pPr>
              <w:spacing w:line="259" w:lineRule="auto"/>
              <w:ind w:left="53" w:firstLine="586"/>
              <w:rPr>
                <w:sz w:val="24"/>
              </w:rPr>
            </w:pPr>
            <w:r>
              <w:rPr>
                <w:sz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343" w:rsidRPr="00FC6F67" w:rsidRDefault="00610343" w:rsidP="007F6787">
            <w:pPr>
              <w:spacing w:line="259" w:lineRule="auto"/>
              <w:ind w:left="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14EE6" w:rsidRDefault="00714EE6" w:rsidP="00714EE6"/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714EE6" w:rsidRDefault="00714EE6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143E14" w:rsidRDefault="00143E14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143E14" w:rsidRDefault="00143E14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143E14" w:rsidRDefault="00143E14" w:rsidP="00C86CF5">
      <w:pPr>
        <w:tabs>
          <w:tab w:val="left" w:pos="4215"/>
        </w:tabs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E125B0" w:rsidRDefault="00E125B0" w:rsidP="00E125B0">
      <w:pPr>
        <w:jc w:val="right"/>
        <w:rPr>
          <w:sz w:val="28"/>
          <w:szCs w:val="28"/>
        </w:rPr>
      </w:pPr>
    </w:p>
    <w:sectPr w:rsidR="00E125B0" w:rsidSect="00AB0D5F">
      <w:pgSz w:w="12240" w:h="15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8E" w:rsidRDefault="00E25A8E">
      <w:r>
        <w:separator/>
      </w:r>
    </w:p>
  </w:endnote>
  <w:endnote w:type="continuationSeparator" w:id="0">
    <w:p w:rsidR="00E25A8E" w:rsidRDefault="00E2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8E" w:rsidRDefault="00E25A8E">
      <w:r>
        <w:separator/>
      </w:r>
    </w:p>
  </w:footnote>
  <w:footnote w:type="continuationSeparator" w:id="0">
    <w:p w:rsidR="00E25A8E" w:rsidRDefault="00E25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7A434C">
    <w:pPr>
      <w:spacing w:line="259" w:lineRule="auto"/>
      <w:ind w:left="48"/>
      <w:jc w:val="center"/>
    </w:pPr>
    <w:r w:rsidRPr="007A434C">
      <w:fldChar w:fldCharType="begin"/>
    </w:r>
    <w:r w:rsidR="001B4547">
      <w:instrText xml:space="preserve"> PAGE   \* MERGEFORMAT </w:instrText>
    </w:r>
    <w:r w:rsidRPr="007A434C">
      <w:fldChar w:fldCharType="separate"/>
    </w:r>
    <w:r w:rsidR="00714EE6" w:rsidRPr="0086559B">
      <w:rPr>
        <w:noProof/>
        <w:sz w:val="24"/>
      </w:rPr>
      <w:t>8</w:t>
    </w:r>
    <w:r>
      <w:rPr>
        <w:noProof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7A434C">
    <w:pPr>
      <w:spacing w:line="259" w:lineRule="auto"/>
      <w:ind w:left="48"/>
      <w:jc w:val="center"/>
    </w:pPr>
    <w:r w:rsidRPr="007A434C">
      <w:fldChar w:fldCharType="begin"/>
    </w:r>
    <w:r w:rsidR="001B4547">
      <w:instrText xml:space="preserve"> PAGE   \* MERGEFORMAT </w:instrText>
    </w:r>
    <w:r w:rsidRPr="007A434C">
      <w:fldChar w:fldCharType="separate"/>
    </w:r>
    <w:r w:rsidR="00A5408F" w:rsidRPr="00A5408F">
      <w:rPr>
        <w:noProof/>
        <w:sz w:val="24"/>
      </w:rPr>
      <w:t>1</w:t>
    </w:r>
    <w:r>
      <w:rPr>
        <w:noProof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7A434C">
    <w:pPr>
      <w:spacing w:line="259" w:lineRule="auto"/>
      <w:ind w:left="48"/>
      <w:jc w:val="center"/>
    </w:pPr>
    <w:r w:rsidRPr="007A434C">
      <w:fldChar w:fldCharType="begin"/>
    </w:r>
    <w:r w:rsidR="001B4547">
      <w:instrText xml:space="preserve"> PAGE   \* MERGEFORMAT </w:instrText>
    </w:r>
    <w:r w:rsidRPr="007A434C">
      <w:fldChar w:fldCharType="separate"/>
    </w:r>
    <w:r w:rsidR="00714EE6">
      <w:rPr>
        <w:sz w:val="24"/>
      </w:rPr>
      <w:t>2</w:t>
    </w:r>
    <w:r>
      <w:rPr>
        <w:sz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714EE6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714EE6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714EE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FFFFFF89"/>
    <w:multiLevelType w:val="singleLevel"/>
    <w:tmpl w:val="F3CA5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2FE7277"/>
    <w:multiLevelType w:val="hybridMultilevel"/>
    <w:tmpl w:val="071C36FC"/>
    <w:lvl w:ilvl="0" w:tplc="D602C7BC">
      <w:start w:val="12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680A6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83A0E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A8F1F4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615C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C10BA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CD9F4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00FDC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88F18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107BD8"/>
    <w:multiLevelType w:val="hybridMultilevel"/>
    <w:tmpl w:val="B6600BB8"/>
    <w:lvl w:ilvl="0" w:tplc="CD6E940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B4EB974">
      <w:start w:val="1"/>
      <w:numFmt w:val="bullet"/>
      <w:lvlText w:val="o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D46A5BA">
      <w:start w:val="1"/>
      <w:numFmt w:val="bullet"/>
      <w:lvlText w:val="▪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F0E4CD0">
      <w:start w:val="1"/>
      <w:numFmt w:val="bullet"/>
      <w:lvlText w:val="•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AAE2684">
      <w:start w:val="1"/>
      <w:numFmt w:val="bullet"/>
      <w:lvlText w:val="o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444C5F6">
      <w:start w:val="1"/>
      <w:numFmt w:val="bullet"/>
      <w:lvlText w:val="▪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A902C7C">
      <w:start w:val="1"/>
      <w:numFmt w:val="bullet"/>
      <w:lvlText w:val="•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99A3D04">
      <w:start w:val="1"/>
      <w:numFmt w:val="bullet"/>
      <w:lvlText w:val="o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608263A">
      <w:start w:val="1"/>
      <w:numFmt w:val="bullet"/>
      <w:lvlText w:val="▪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312546"/>
    <w:multiLevelType w:val="hybridMultilevel"/>
    <w:tmpl w:val="40B6FEB4"/>
    <w:lvl w:ilvl="0" w:tplc="E3DABAE0">
      <w:start w:val="17"/>
      <w:numFmt w:val="decimal"/>
      <w:lvlText w:val="%1."/>
      <w:lvlJc w:val="left"/>
      <w:pPr>
        <w:ind w:left="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727904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7E145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1E527A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7442D5E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D6D924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4A0900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347F38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1613E6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E67449"/>
    <w:multiLevelType w:val="hybridMultilevel"/>
    <w:tmpl w:val="DEAC2AE2"/>
    <w:lvl w:ilvl="0" w:tplc="A4D072BE">
      <w:start w:val="3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2085C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8A8C8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A45EE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8E2FA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282C9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30806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F4BC68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B667A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33226"/>
    <w:multiLevelType w:val="hybridMultilevel"/>
    <w:tmpl w:val="D9F40578"/>
    <w:lvl w:ilvl="0" w:tplc="5CA6C584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>
    <w:nsid w:val="79F32ECC"/>
    <w:multiLevelType w:val="hybridMultilevel"/>
    <w:tmpl w:val="120473BA"/>
    <w:lvl w:ilvl="0" w:tplc="44A82F4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18CCA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B88BF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C4266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A6429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1E308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6C24E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B67BA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C8D62E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95223"/>
    <w:rsid w:val="000144E2"/>
    <w:rsid w:val="00021F6C"/>
    <w:rsid w:val="00034BBD"/>
    <w:rsid w:val="00035116"/>
    <w:rsid w:val="00064BD1"/>
    <w:rsid w:val="000815E3"/>
    <w:rsid w:val="00083FE3"/>
    <w:rsid w:val="00087E0C"/>
    <w:rsid w:val="00094913"/>
    <w:rsid w:val="00096999"/>
    <w:rsid w:val="000B1118"/>
    <w:rsid w:val="000B400A"/>
    <w:rsid w:val="000B76A7"/>
    <w:rsid w:val="000E32A9"/>
    <w:rsid w:val="000E4218"/>
    <w:rsid w:val="000F2709"/>
    <w:rsid w:val="000F2A8F"/>
    <w:rsid w:val="000F372D"/>
    <w:rsid w:val="000F3F18"/>
    <w:rsid w:val="00110299"/>
    <w:rsid w:val="001109CE"/>
    <w:rsid w:val="00110B62"/>
    <w:rsid w:val="00110F9A"/>
    <w:rsid w:val="0011121D"/>
    <w:rsid w:val="00114099"/>
    <w:rsid w:val="00125AB3"/>
    <w:rsid w:val="001358E9"/>
    <w:rsid w:val="0014006A"/>
    <w:rsid w:val="00143CFE"/>
    <w:rsid w:val="00143E14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90268"/>
    <w:rsid w:val="001A5F68"/>
    <w:rsid w:val="001A76D8"/>
    <w:rsid w:val="001B27AB"/>
    <w:rsid w:val="001B4547"/>
    <w:rsid w:val="001C49B9"/>
    <w:rsid w:val="001C71E8"/>
    <w:rsid w:val="001D260F"/>
    <w:rsid w:val="001D61A1"/>
    <w:rsid w:val="001E2FA1"/>
    <w:rsid w:val="001F01C0"/>
    <w:rsid w:val="001F61B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873F5"/>
    <w:rsid w:val="002948F3"/>
    <w:rsid w:val="002965FD"/>
    <w:rsid w:val="002A0377"/>
    <w:rsid w:val="002A4662"/>
    <w:rsid w:val="002A60AB"/>
    <w:rsid w:val="002B0364"/>
    <w:rsid w:val="002B7D32"/>
    <w:rsid w:val="002B7D7F"/>
    <w:rsid w:val="002C3386"/>
    <w:rsid w:val="002C3D6C"/>
    <w:rsid w:val="002E0811"/>
    <w:rsid w:val="002F2B45"/>
    <w:rsid w:val="002F3C76"/>
    <w:rsid w:val="003058A9"/>
    <w:rsid w:val="00317293"/>
    <w:rsid w:val="00320986"/>
    <w:rsid w:val="003259EB"/>
    <w:rsid w:val="00327FD3"/>
    <w:rsid w:val="00333538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B2399"/>
    <w:rsid w:val="003B3E18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1951"/>
    <w:rsid w:val="00422968"/>
    <w:rsid w:val="00423CFE"/>
    <w:rsid w:val="00426CC4"/>
    <w:rsid w:val="0043413E"/>
    <w:rsid w:val="00436CE1"/>
    <w:rsid w:val="00442F4C"/>
    <w:rsid w:val="004439E6"/>
    <w:rsid w:val="00453065"/>
    <w:rsid w:val="004838FC"/>
    <w:rsid w:val="0049327A"/>
    <w:rsid w:val="00496F6E"/>
    <w:rsid w:val="004A4681"/>
    <w:rsid w:val="004A761C"/>
    <w:rsid w:val="004B01E2"/>
    <w:rsid w:val="004B2224"/>
    <w:rsid w:val="004B4D7B"/>
    <w:rsid w:val="004B71F2"/>
    <w:rsid w:val="004B7CB2"/>
    <w:rsid w:val="004E04EF"/>
    <w:rsid w:val="004E10CA"/>
    <w:rsid w:val="004E4F58"/>
    <w:rsid w:val="004F4D45"/>
    <w:rsid w:val="005108E2"/>
    <w:rsid w:val="0051118D"/>
    <w:rsid w:val="00511539"/>
    <w:rsid w:val="005156FE"/>
    <w:rsid w:val="00520787"/>
    <w:rsid w:val="00522CAD"/>
    <w:rsid w:val="00523071"/>
    <w:rsid w:val="00525545"/>
    <w:rsid w:val="0053267F"/>
    <w:rsid w:val="005348C7"/>
    <w:rsid w:val="00541696"/>
    <w:rsid w:val="005436D9"/>
    <w:rsid w:val="00544FCA"/>
    <w:rsid w:val="00554E3B"/>
    <w:rsid w:val="00573682"/>
    <w:rsid w:val="005757D3"/>
    <w:rsid w:val="005821A4"/>
    <w:rsid w:val="005A443B"/>
    <w:rsid w:val="005A50E5"/>
    <w:rsid w:val="005A5960"/>
    <w:rsid w:val="005A6694"/>
    <w:rsid w:val="005C151D"/>
    <w:rsid w:val="005D1AD4"/>
    <w:rsid w:val="005D72DB"/>
    <w:rsid w:val="005F4FCC"/>
    <w:rsid w:val="00601AA6"/>
    <w:rsid w:val="00610343"/>
    <w:rsid w:val="006110FD"/>
    <w:rsid w:val="0062248F"/>
    <w:rsid w:val="006320A0"/>
    <w:rsid w:val="006322CD"/>
    <w:rsid w:val="0063334C"/>
    <w:rsid w:val="00637927"/>
    <w:rsid w:val="00641B7C"/>
    <w:rsid w:val="00644FB8"/>
    <w:rsid w:val="006501D4"/>
    <w:rsid w:val="00655AD8"/>
    <w:rsid w:val="00662544"/>
    <w:rsid w:val="00667ABD"/>
    <w:rsid w:val="00674A28"/>
    <w:rsid w:val="006966FF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5439"/>
    <w:rsid w:val="006C79DE"/>
    <w:rsid w:val="006D58D5"/>
    <w:rsid w:val="006D67D6"/>
    <w:rsid w:val="006D6D7E"/>
    <w:rsid w:val="006E0401"/>
    <w:rsid w:val="006E040C"/>
    <w:rsid w:val="006E05A2"/>
    <w:rsid w:val="006E2250"/>
    <w:rsid w:val="006E5679"/>
    <w:rsid w:val="006E6F3E"/>
    <w:rsid w:val="006F0B0A"/>
    <w:rsid w:val="006F3CCE"/>
    <w:rsid w:val="006F632D"/>
    <w:rsid w:val="0070620D"/>
    <w:rsid w:val="007070AD"/>
    <w:rsid w:val="00713070"/>
    <w:rsid w:val="00714EE6"/>
    <w:rsid w:val="00737E53"/>
    <w:rsid w:val="00740D50"/>
    <w:rsid w:val="00750A7D"/>
    <w:rsid w:val="00753AC2"/>
    <w:rsid w:val="00755491"/>
    <w:rsid w:val="00760C8F"/>
    <w:rsid w:val="00762853"/>
    <w:rsid w:val="00771379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A434C"/>
    <w:rsid w:val="007C41BE"/>
    <w:rsid w:val="007E3CE2"/>
    <w:rsid w:val="007E7CF1"/>
    <w:rsid w:val="007F0D95"/>
    <w:rsid w:val="007F3755"/>
    <w:rsid w:val="007F664D"/>
    <w:rsid w:val="008007E9"/>
    <w:rsid w:val="008023F5"/>
    <w:rsid w:val="0081049A"/>
    <w:rsid w:val="008116F4"/>
    <w:rsid w:val="0081558C"/>
    <w:rsid w:val="00830EF5"/>
    <w:rsid w:val="0085216E"/>
    <w:rsid w:val="008555D7"/>
    <w:rsid w:val="00857E16"/>
    <w:rsid w:val="00872FED"/>
    <w:rsid w:val="00875388"/>
    <w:rsid w:val="0087776F"/>
    <w:rsid w:val="00881F4E"/>
    <w:rsid w:val="00882798"/>
    <w:rsid w:val="00882D47"/>
    <w:rsid w:val="00882E0D"/>
    <w:rsid w:val="008A3DDA"/>
    <w:rsid w:val="008A3E82"/>
    <w:rsid w:val="008A6BB7"/>
    <w:rsid w:val="008A6E37"/>
    <w:rsid w:val="008B24B2"/>
    <w:rsid w:val="008B3A5E"/>
    <w:rsid w:val="008C3CD7"/>
    <w:rsid w:val="008E07BA"/>
    <w:rsid w:val="008F7E9B"/>
    <w:rsid w:val="00910CD4"/>
    <w:rsid w:val="009127C8"/>
    <w:rsid w:val="009205E6"/>
    <w:rsid w:val="00925A27"/>
    <w:rsid w:val="00925D75"/>
    <w:rsid w:val="00943502"/>
    <w:rsid w:val="00946DDD"/>
    <w:rsid w:val="00950DD3"/>
    <w:rsid w:val="00954FEF"/>
    <w:rsid w:val="00956E70"/>
    <w:rsid w:val="0095799E"/>
    <w:rsid w:val="00961C4C"/>
    <w:rsid w:val="00962757"/>
    <w:rsid w:val="00983922"/>
    <w:rsid w:val="0098420F"/>
    <w:rsid w:val="009A50FC"/>
    <w:rsid w:val="009B24D2"/>
    <w:rsid w:val="009B46F4"/>
    <w:rsid w:val="009B4B39"/>
    <w:rsid w:val="009B6037"/>
    <w:rsid w:val="009C1CAC"/>
    <w:rsid w:val="009C22F1"/>
    <w:rsid w:val="009C4608"/>
    <w:rsid w:val="009D4A6F"/>
    <w:rsid w:val="009E1157"/>
    <w:rsid w:val="009E2A18"/>
    <w:rsid w:val="00A0204C"/>
    <w:rsid w:val="00A02D45"/>
    <w:rsid w:val="00A05064"/>
    <w:rsid w:val="00A06355"/>
    <w:rsid w:val="00A128CD"/>
    <w:rsid w:val="00A2428C"/>
    <w:rsid w:val="00A35939"/>
    <w:rsid w:val="00A370B7"/>
    <w:rsid w:val="00A403E4"/>
    <w:rsid w:val="00A4339B"/>
    <w:rsid w:val="00A43FBC"/>
    <w:rsid w:val="00A45ED0"/>
    <w:rsid w:val="00A46B41"/>
    <w:rsid w:val="00A52AE8"/>
    <w:rsid w:val="00A5408F"/>
    <w:rsid w:val="00A54260"/>
    <w:rsid w:val="00A55643"/>
    <w:rsid w:val="00A6165D"/>
    <w:rsid w:val="00A620D0"/>
    <w:rsid w:val="00A643E2"/>
    <w:rsid w:val="00A670DD"/>
    <w:rsid w:val="00A73348"/>
    <w:rsid w:val="00A7699D"/>
    <w:rsid w:val="00A76D37"/>
    <w:rsid w:val="00A814C7"/>
    <w:rsid w:val="00A84F54"/>
    <w:rsid w:val="00A85C32"/>
    <w:rsid w:val="00A871B1"/>
    <w:rsid w:val="00A9356C"/>
    <w:rsid w:val="00A94C3F"/>
    <w:rsid w:val="00AA140C"/>
    <w:rsid w:val="00AA2096"/>
    <w:rsid w:val="00AB0D5F"/>
    <w:rsid w:val="00AC1E4A"/>
    <w:rsid w:val="00AC3BF7"/>
    <w:rsid w:val="00AC702F"/>
    <w:rsid w:val="00AD23F1"/>
    <w:rsid w:val="00AD51C7"/>
    <w:rsid w:val="00AD77B8"/>
    <w:rsid w:val="00AE4876"/>
    <w:rsid w:val="00AE6477"/>
    <w:rsid w:val="00AF1BBA"/>
    <w:rsid w:val="00AF6ED4"/>
    <w:rsid w:val="00B05C90"/>
    <w:rsid w:val="00B14FCC"/>
    <w:rsid w:val="00B16D5C"/>
    <w:rsid w:val="00B32D3C"/>
    <w:rsid w:val="00B429C2"/>
    <w:rsid w:val="00B445C2"/>
    <w:rsid w:val="00B64C6B"/>
    <w:rsid w:val="00B7287D"/>
    <w:rsid w:val="00B82E3C"/>
    <w:rsid w:val="00B914FB"/>
    <w:rsid w:val="00B9766C"/>
    <w:rsid w:val="00BA22CD"/>
    <w:rsid w:val="00BA710F"/>
    <w:rsid w:val="00BB67D7"/>
    <w:rsid w:val="00BC1586"/>
    <w:rsid w:val="00BC4C7A"/>
    <w:rsid w:val="00BC5E8E"/>
    <w:rsid w:val="00BD5441"/>
    <w:rsid w:val="00BD77FF"/>
    <w:rsid w:val="00BF555D"/>
    <w:rsid w:val="00C41157"/>
    <w:rsid w:val="00C42CBB"/>
    <w:rsid w:val="00C52523"/>
    <w:rsid w:val="00C71FDC"/>
    <w:rsid w:val="00C86CF5"/>
    <w:rsid w:val="00C91147"/>
    <w:rsid w:val="00CA1AA3"/>
    <w:rsid w:val="00CD1AF8"/>
    <w:rsid w:val="00CD4C3E"/>
    <w:rsid w:val="00CE65D9"/>
    <w:rsid w:val="00D04E8A"/>
    <w:rsid w:val="00D07427"/>
    <w:rsid w:val="00D15BF6"/>
    <w:rsid w:val="00D15D18"/>
    <w:rsid w:val="00D21969"/>
    <w:rsid w:val="00D25CAE"/>
    <w:rsid w:val="00D329E2"/>
    <w:rsid w:val="00D51B27"/>
    <w:rsid w:val="00D54647"/>
    <w:rsid w:val="00D70BDD"/>
    <w:rsid w:val="00D801C5"/>
    <w:rsid w:val="00D87C4A"/>
    <w:rsid w:val="00DA40F2"/>
    <w:rsid w:val="00DA659B"/>
    <w:rsid w:val="00DB7F5A"/>
    <w:rsid w:val="00DC2775"/>
    <w:rsid w:val="00DC5ABD"/>
    <w:rsid w:val="00DC7A59"/>
    <w:rsid w:val="00DD2A75"/>
    <w:rsid w:val="00DE141D"/>
    <w:rsid w:val="00DE5B0B"/>
    <w:rsid w:val="00DF2620"/>
    <w:rsid w:val="00E020DA"/>
    <w:rsid w:val="00E03C62"/>
    <w:rsid w:val="00E125B0"/>
    <w:rsid w:val="00E13C34"/>
    <w:rsid w:val="00E15758"/>
    <w:rsid w:val="00E20616"/>
    <w:rsid w:val="00E25A8E"/>
    <w:rsid w:val="00E27C62"/>
    <w:rsid w:val="00E4091D"/>
    <w:rsid w:val="00E40E80"/>
    <w:rsid w:val="00E50A26"/>
    <w:rsid w:val="00E600B9"/>
    <w:rsid w:val="00E64A91"/>
    <w:rsid w:val="00E85AEA"/>
    <w:rsid w:val="00E96907"/>
    <w:rsid w:val="00EC0C7C"/>
    <w:rsid w:val="00EC1EDE"/>
    <w:rsid w:val="00EC335E"/>
    <w:rsid w:val="00EC6CA7"/>
    <w:rsid w:val="00EF079F"/>
    <w:rsid w:val="00F00A6D"/>
    <w:rsid w:val="00F12489"/>
    <w:rsid w:val="00F127FB"/>
    <w:rsid w:val="00F2200D"/>
    <w:rsid w:val="00F220A3"/>
    <w:rsid w:val="00F2661E"/>
    <w:rsid w:val="00F33B23"/>
    <w:rsid w:val="00F35AED"/>
    <w:rsid w:val="00F422AB"/>
    <w:rsid w:val="00F54932"/>
    <w:rsid w:val="00F54BEA"/>
    <w:rsid w:val="00F61551"/>
    <w:rsid w:val="00F658B8"/>
    <w:rsid w:val="00F73089"/>
    <w:rsid w:val="00F8141D"/>
    <w:rsid w:val="00F91FB5"/>
    <w:rsid w:val="00FB0309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4C6B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D61A1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0"/>
    <w:next w:val="a0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6">
    <w:name w:val="Hyperlink"/>
    <w:uiPriority w:val="99"/>
    <w:unhideWhenUsed/>
    <w:rsid w:val="00436CE1"/>
    <w:rPr>
      <w:color w:val="0000FF"/>
      <w:u w:val="single"/>
    </w:rPr>
  </w:style>
  <w:style w:type="character" w:customStyle="1" w:styleId="a7">
    <w:name w:val="Цветовое выделение"/>
    <w:uiPriority w:val="99"/>
    <w:rsid w:val="009C22F1"/>
    <w:rPr>
      <w:b/>
      <w:color w:val="26282F"/>
    </w:rPr>
  </w:style>
  <w:style w:type="character" w:customStyle="1" w:styleId="a8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Абзац списка1"/>
    <w:basedOn w:val="a0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0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link w:val="ConsPlusNormal0"/>
    <w:qFormat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9">
    <w:name w:val="List Paragraph"/>
    <w:basedOn w:val="a0"/>
    <w:uiPriority w:val="34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9B6037"/>
  </w:style>
  <w:style w:type="paragraph" w:styleId="ac">
    <w:name w:val="footer"/>
    <w:basedOn w:val="a0"/>
    <w:link w:val="ad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9B6037"/>
  </w:style>
  <w:style w:type="paragraph" w:customStyle="1" w:styleId="Style3">
    <w:name w:val="Style3"/>
    <w:basedOn w:val="a0"/>
    <w:rsid w:val="00AB0D5F"/>
    <w:rPr>
      <w:sz w:val="24"/>
      <w:szCs w:val="24"/>
    </w:rPr>
  </w:style>
  <w:style w:type="paragraph" w:customStyle="1" w:styleId="Style4">
    <w:name w:val="Style4"/>
    <w:basedOn w:val="a0"/>
    <w:rsid w:val="00AB0D5F"/>
    <w:pPr>
      <w:spacing w:line="278" w:lineRule="exact"/>
    </w:pPr>
    <w:rPr>
      <w:sz w:val="24"/>
      <w:szCs w:val="24"/>
    </w:rPr>
  </w:style>
  <w:style w:type="paragraph" w:customStyle="1" w:styleId="Style5">
    <w:name w:val="Style5"/>
    <w:basedOn w:val="a0"/>
    <w:rsid w:val="00AB0D5F"/>
    <w:rPr>
      <w:sz w:val="24"/>
      <w:szCs w:val="24"/>
    </w:rPr>
  </w:style>
  <w:style w:type="character" w:customStyle="1" w:styleId="FontStyle11">
    <w:name w:val="Font Style11"/>
    <w:basedOn w:val="a1"/>
    <w:rsid w:val="00AB0D5F"/>
    <w:rPr>
      <w:rFonts w:ascii="Times New Roman" w:hAnsi="Times New Roman" w:cs="Times New Roman"/>
      <w:sz w:val="26"/>
      <w:szCs w:val="26"/>
    </w:rPr>
  </w:style>
  <w:style w:type="character" w:customStyle="1" w:styleId="button-search">
    <w:name w:val="button-search"/>
    <w:basedOn w:val="a1"/>
    <w:rsid w:val="00AB0D5F"/>
  </w:style>
  <w:style w:type="paragraph" w:styleId="a">
    <w:name w:val="List Bullet"/>
    <w:basedOn w:val="a0"/>
    <w:uiPriority w:val="99"/>
    <w:unhideWhenUsed/>
    <w:rsid w:val="00AB0D5F"/>
    <w:pPr>
      <w:widowControl/>
      <w:numPr>
        <w:numId w:val="6"/>
      </w:numPr>
      <w:autoSpaceDE/>
      <w:autoSpaceDN/>
      <w:adjustRightInd/>
      <w:contextualSpacing/>
    </w:pPr>
  </w:style>
  <w:style w:type="paragraph" w:styleId="ae">
    <w:name w:val="No Spacing"/>
    <w:uiPriority w:val="1"/>
    <w:qFormat/>
    <w:rsid w:val="00E125B0"/>
    <w:pPr>
      <w:widowControl w:val="0"/>
      <w:autoSpaceDE w:val="0"/>
      <w:autoSpaceDN w:val="0"/>
      <w:adjustRightInd w:val="0"/>
    </w:pPr>
  </w:style>
  <w:style w:type="character" w:styleId="af">
    <w:name w:val="Emphasis"/>
    <w:basedOn w:val="a1"/>
    <w:uiPriority w:val="20"/>
    <w:qFormat/>
    <w:rsid w:val="00A7699D"/>
    <w:rPr>
      <w:i/>
      <w:iCs/>
    </w:rPr>
  </w:style>
  <w:style w:type="character" w:customStyle="1" w:styleId="ConsPlusNormal0">
    <w:name w:val="ConsPlusNormal Знак"/>
    <w:link w:val="ConsPlusNormal"/>
    <w:locked/>
    <w:rsid w:val="00A5408F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D5A7-6CBB-46B4-A0FF-6BEA87D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Larisa</cp:lastModifiedBy>
  <cp:revision>2</cp:revision>
  <cp:lastPrinted>2020-07-24T11:38:00Z</cp:lastPrinted>
  <dcterms:created xsi:type="dcterms:W3CDTF">2023-03-20T06:40:00Z</dcterms:created>
  <dcterms:modified xsi:type="dcterms:W3CDTF">2023-03-20T06:40:00Z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