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37" w:rsidRDefault="009F6637" w:rsidP="009F6637">
      <w:r>
        <w:rPr>
          <w:color w:val="22272F"/>
          <w:sz w:val="23"/>
          <w:szCs w:val="23"/>
          <w:shd w:val="clear" w:color="auto" w:fill="FFFFFF"/>
        </w:rPr>
        <w:t>согласно ст. 33 </w:t>
      </w:r>
      <w:r>
        <w:rPr>
          <w:color w:val="22272F"/>
          <w:sz w:val="32"/>
          <w:szCs w:val="32"/>
          <w:shd w:val="clear" w:color="auto" w:fill="FFFABB"/>
        </w:rPr>
        <w:t>Закона</w:t>
      </w:r>
      <w:r>
        <w:rPr>
          <w:color w:val="22272F"/>
          <w:sz w:val="32"/>
          <w:szCs w:val="32"/>
        </w:rPr>
        <w:t> </w:t>
      </w:r>
      <w:r>
        <w:rPr>
          <w:color w:val="22272F"/>
          <w:sz w:val="32"/>
          <w:szCs w:val="32"/>
          <w:shd w:val="clear" w:color="auto" w:fill="FFFABB"/>
        </w:rPr>
        <w:t>Оренбургской</w:t>
      </w:r>
      <w:r>
        <w:rPr>
          <w:color w:val="22272F"/>
          <w:sz w:val="32"/>
          <w:szCs w:val="32"/>
        </w:rPr>
        <w:t> </w:t>
      </w:r>
      <w:r>
        <w:rPr>
          <w:color w:val="22272F"/>
          <w:sz w:val="32"/>
          <w:szCs w:val="32"/>
          <w:shd w:val="clear" w:color="auto" w:fill="FFFABB"/>
        </w:rPr>
        <w:t>области</w:t>
      </w:r>
      <w:r>
        <w:rPr>
          <w:color w:val="22272F"/>
          <w:sz w:val="32"/>
          <w:szCs w:val="32"/>
        </w:rPr>
        <w:t> от </w:t>
      </w:r>
      <w:r>
        <w:rPr>
          <w:color w:val="22272F"/>
          <w:sz w:val="32"/>
          <w:szCs w:val="32"/>
          <w:shd w:val="clear" w:color="auto" w:fill="FFFABB"/>
        </w:rPr>
        <w:t>1</w:t>
      </w:r>
      <w:r>
        <w:rPr>
          <w:color w:val="22272F"/>
          <w:sz w:val="32"/>
          <w:szCs w:val="32"/>
        </w:rPr>
        <w:t> </w:t>
      </w:r>
      <w:r>
        <w:rPr>
          <w:color w:val="22272F"/>
          <w:sz w:val="32"/>
          <w:szCs w:val="32"/>
          <w:shd w:val="clear" w:color="auto" w:fill="FFFABB"/>
        </w:rPr>
        <w:t>октября</w:t>
      </w:r>
      <w:r>
        <w:rPr>
          <w:color w:val="22272F"/>
          <w:sz w:val="32"/>
          <w:szCs w:val="32"/>
        </w:rPr>
        <w:t> </w:t>
      </w:r>
      <w:r>
        <w:rPr>
          <w:color w:val="22272F"/>
          <w:sz w:val="32"/>
          <w:szCs w:val="32"/>
          <w:shd w:val="clear" w:color="auto" w:fill="FFFABB"/>
        </w:rPr>
        <w:t>2003</w:t>
      </w:r>
      <w:r>
        <w:rPr>
          <w:color w:val="22272F"/>
          <w:sz w:val="32"/>
          <w:szCs w:val="32"/>
        </w:rPr>
        <w:t> г. N </w:t>
      </w:r>
      <w:r>
        <w:rPr>
          <w:color w:val="22272F"/>
          <w:sz w:val="32"/>
          <w:szCs w:val="32"/>
          <w:shd w:val="clear" w:color="auto" w:fill="FFFABB"/>
        </w:rPr>
        <w:t>489</w:t>
      </w:r>
      <w:r>
        <w:rPr>
          <w:color w:val="22272F"/>
          <w:sz w:val="32"/>
          <w:szCs w:val="32"/>
        </w:rPr>
        <w:t>/</w:t>
      </w:r>
      <w:r>
        <w:rPr>
          <w:color w:val="22272F"/>
          <w:sz w:val="32"/>
          <w:szCs w:val="32"/>
          <w:shd w:val="clear" w:color="auto" w:fill="FFFABB"/>
        </w:rPr>
        <w:t>55</w:t>
      </w:r>
      <w:r>
        <w:rPr>
          <w:color w:val="22272F"/>
          <w:sz w:val="32"/>
          <w:szCs w:val="32"/>
        </w:rPr>
        <w:t>-</w:t>
      </w:r>
      <w:r>
        <w:rPr>
          <w:color w:val="22272F"/>
          <w:sz w:val="32"/>
          <w:szCs w:val="32"/>
          <w:shd w:val="clear" w:color="auto" w:fill="FFFABB"/>
        </w:rPr>
        <w:t>III</w:t>
      </w:r>
      <w:r>
        <w:rPr>
          <w:color w:val="22272F"/>
          <w:sz w:val="32"/>
          <w:szCs w:val="32"/>
        </w:rPr>
        <w:t>-</w:t>
      </w:r>
      <w:r>
        <w:rPr>
          <w:color w:val="22272F"/>
          <w:sz w:val="32"/>
          <w:szCs w:val="32"/>
          <w:shd w:val="clear" w:color="auto" w:fill="FFFABB"/>
        </w:rPr>
        <w:t>ОЗ</w:t>
      </w:r>
    </w:p>
    <w:p w:rsidR="009F6637" w:rsidRDefault="009F6637" w:rsidP="009F6637">
      <w:r>
        <w:rPr>
          <w:color w:val="22272F"/>
          <w:sz w:val="32"/>
          <w:szCs w:val="32"/>
          <w:shd w:val="clear" w:color="auto" w:fill="FFFFFF"/>
        </w:rPr>
        <w:t>"Об </w:t>
      </w:r>
      <w:r>
        <w:rPr>
          <w:rStyle w:val="a4"/>
          <w:i w:val="0"/>
          <w:iCs w:val="0"/>
          <w:color w:val="22272F"/>
          <w:sz w:val="32"/>
          <w:szCs w:val="32"/>
          <w:shd w:val="clear" w:color="auto" w:fill="FFFABB"/>
        </w:rPr>
        <w:t>административных</w:t>
      </w:r>
      <w:r>
        <w:rPr>
          <w:color w:val="22272F"/>
          <w:sz w:val="32"/>
          <w:szCs w:val="32"/>
          <w:shd w:val="clear" w:color="auto" w:fill="FFFFFF"/>
        </w:rPr>
        <w:t> </w:t>
      </w:r>
      <w:r>
        <w:rPr>
          <w:rStyle w:val="a4"/>
          <w:i w:val="0"/>
          <w:iCs w:val="0"/>
          <w:color w:val="22272F"/>
          <w:sz w:val="32"/>
          <w:szCs w:val="32"/>
          <w:shd w:val="clear" w:color="auto" w:fill="FFFABB"/>
        </w:rPr>
        <w:t>правонарушениях</w:t>
      </w:r>
      <w:r>
        <w:rPr>
          <w:color w:val="22272F"/>
          <w:sz w:val="32"/>
          <w:szCs w:val="32"/>
          <w:shd w:val="clear" w:color="auto" w:fill="FFFFFF"/>
        </w:rPr>
        <w:t> в </w:t>
      </w:r>
      <w:r>
        <w:rPr>
          <w:rStyle w:val="a4"/>
          <w:i w:val="0"/>
          <w:iCs w:val="0"/>
          <w:color w:val="22272F"/>
          <w:sz w:val="32"/>
          <w:szCs w:val="32"/>
          <w:shd w:val="clear" w:color="auto" w:fill="FFFABB"/>
        </w:rPr>
        <w:t>Оренбургской</w:t>
      </w:r>
      <w:r>
        <w:rPr>
          <w:color w:val="22272F"/>
          <w:sz w:val="32"/>
          <w:szCs w:val="32"/>
          <w:shd w:val="clear" w:color="auto" w:fill="FFFFFF"/>
        </w:rPr>
        <w:t> </w:t>
      </w:r>
      <w:r>
        <w:rPr>
          <w:rStyle w:val="a4"/>
          <w:i w:val="0"/>
          <w:iCs w:val="0"/>
          <w:color w:val="22272F"/>
          <w:sz w:val="32"/>
          <w:szCs w:val="32"/>
          <w:shd w:val="clear" w:color="auto" w:fill="FFFABB"/>
        </w:rPr>
        <w:t>области</w:t>
      </w:r>
      <w:r>
        <w:rPr>
          <w:color w:val="22272F"/>
          <w:sz w:val="32"/>
          <w:szCs w:val="32"/>
          <w:shd w:val="clear" w:color="auto" w:fill="FFFFFF"/>
        </w:rPr>
        <w:t>" </w:t>
      </w:r>
    </w:p>
    <w:p w:rsidR="009F6637" w:rsidRDefault="009F6637" w:rsidP="009F6637">
      <w:pPr>
        <w:ind w:firstLine="708"/>
        <w:rPr>
          <w:szCs w:val="28"/>
        </w:rPr>
      </w:pPr>
      <w:r>
        <w:rPr>
          <w:color w:val="22272F"/>
          <w:sz w:val="23"/>
          <w:szCs w:val="23"/>
          <w:shd w:val="clear" w:color="auto" w:fill="FFFFFF"/>
        </w:rPr>
        <w:t>"Административные комиссии, созданные в сельских поселениях, рассматривают дела об административных правонарушениях, предусмотренных </w:t>
      </w:r>
      <w:hyperlink r:id="rId4" w:anchor="/document/27502842/entry/711" w:history="1">
        <w:r>
          <w:rPr>
            <w:rStyle w:val="a3"/>
            <w:color w:val="3272C0"/>
            <w:sz w:val="23"/>
            <w:szCs w:val="23"/>
            <w:shd w:val="clear" w:color="auto" w:fill="FFFFFF"/>
          </w:rPr>
          <w:t>статьями 7.1 - 7.3</w:t>
        </w:r>
      </w:hyperlink>
      <w:r>
        <w:rPr>
          <w:color w:val="22272F"/>
          <w:sz w:val="23"/>
          <w:szCs w:val="23"/>
          <w:shd w:val="clear" w:color="auto" w:fill="FFFFFF"/>
        </w:rPr>
        <w:t>, </w:t>
      </w:r>
      <w:hyperlink r:id="rId5" w:anchor="/document/27502842/entry/715" w:history="1">
        <w:r>
          <w:rPr>
            <w:rStyle w:val="a3"/>
            <w:color w:val="3272C0"/>
            <w:sz w:val="23"/>
            <w:szCs w:val="23"/>
            <w:shd w:val="clear" w:color="auto" w:fill="FFFFFF"/>
          </w:rPr>
          <w:t>7.5</w:t>
        </w:r>
      </w:hyperlink>
      <w:r>
        <w:rPr>
          <w:color w:val="22272F"/>
          <w:sz w:val="23"/>
          <w:szCs w:val="23"/>
          <w:shd w:val="clear" w:color="auto" w:fill="FFFFFF"/>
        </w:rPr>
        <w:t>, </w:t>
      </w:r>
      <w:hyperlink r:id="rId6" w:anchor="/document/27502842/entry/706" w:history="1">
        <w:r>
          <w:rPr>
            <w:rStyle w:val="a3"/>
            <w:color w:val="3272C0"/>
            <w:sz w:val="23"/>
            <w:szCs w:val="23"/>
            <w:shd w:val="clear" w:color="auto" w:fill="FFFFFF"/>
          </w:rPr>
          <w:t>7.6</w:t>
        </w:r>
      </w:hyperlink>
      <w:r>
        <w:rPr>
          <w:color w:val="22272F"/>
          <w:sz w:val="23"/>
          <w:szCs w:val="23"/>
          <w:shd w:val="clear" w:color="auto" w:fill="FFFFFF"/>
        </w:rPr>
        <w:t>, </w:t>
      </w:r>
      <w:hyperlink r:id="rId7" w:anchor="/document/27502842/entry/780" w:history="1">
        <w:r>
          <w:rPr>
            <w:rStyle w:val="a3"/>
            <w:color w:val="3272C0"/>
            <w:sz w:val="23"/>
            <w:szCs w:val="23"/>
            <w:shd w:val="clear" w:color="auto" w:fill="FFFFFF"/>
          </w:rPr>
          <w:t>7.8</w:t>
        </w:r>
      </w:hyperlink>
      <w:r>
        <w:rPr>
          <w:color w:val="22272F"/>
          <w:sz w:val="23"/>
          <w:szCs w:val="23"/>
          <w:shd w:val="clear" w:color="auto" w:fill="FFFFFF"/>
        </w:rPr>
        <w:t>, </w:t>
      </w:r>
      <w:hyperlink r:id="rId8" w:anchor="/document/27502842/entry/12" w:history="1">
        <w:r>
          <w:rPr>
            <w:rStyle w:val="a3"/>
            <w:color w:val="3272C0"/>
            <w:sz w:val="23"/>
            <w:szCs w:val="23"/>
            <w:shd w:val="clear" w:color="auto" w:fill="FFFFFF"/>
          </w:rPr>
          <w:t>12</w:t>
        </w:r>
      </w:hyperlink>
      <w:r>
        <w:rPr>
          <w:color w:val="22272F"/>
          <w:sz w:val="23"/>
          <w:szCs w:val="23"/>
          <w:shd w:val="clear" w:color="auto" w:fill="FFFFFF"/>
        </w:rPr>
        <w:t>, </w:t>
      </w:r>
      <w:hyperlink r:id="rId9" w:anchor="/document/27502842/entry/131" w:history="1">
        <w:r>
          <w:rPr>
            <w:rStyle w:val="a3"/>
            <w:color w:val="3272C0"/>
            <w:sz w:val="23"/>
            <w:szCs w:val="23"/>
            <w:shd w:val="clear" w:color="auto" w:fill="FFFFFF"/>
          </w:rPr>
          <w:t>13.1</w:t>
        </w:r>
      </w:hyperlink>
      <w:r>
        <w:rPr>
          <w:color w:val="22272F"/>
          <w:sz w:val="23"/>
          <w:szCs w:val="23"/>
          <w:shd w:val="clear" w:color="auto" w:fill="FFFFFF"/>
        </w:rPr>
        <w:t>, </w:t>
      </w:r>
      <w:hyperlink r:id="rId10" w:anchor="/document/27502842/entry/142" w:history="1">
        <w:r>
          <w:rPr>
            <w:rStyle w:val="a3"/>
            <w:color w:val="3272C0"/>
            <w:sz w:val="23"/>
            <w:szCs w:val="23"/>
            <w:shd w:val="clear" w:color="auto" w:fill="FFFFFF"/>
          </w:rPr>
          <w:t>14.2 - 14.6</w:t>
        </w:r>
      </w:hyperlink>
      <w:r>
        <w:rPr>
          <w:color w:val="22272F"/>
          <w:sz w:val="23"/>
          <w:szCs w:val="23"/>
          <w:shd w:val="clear" w:color="auto" w:fill="FFFFFF"/>
        </w:rPr>
        <w:t>, </w:t>
      </w:r>
      <w:hyperlink r:id="rId11" w:anchor="/document/27502842/entry/16" w:history="1">
        <w:r>
          <w:rPr>
            <w:rStyle w:val="a3"/>
            <w:color w:val="3272C0"/>
            <w:sz w:val="23"/>
            <w:szCs w:val="23"/>
            <w:shd w:val="clear" w:color="auto" w:fill="FFFFFF"/>
          </w:rPr>
          <w:t>16 - 19</w:t>
        </w:r>
      </w:hyperlink>
      <w:r>
        <w:rPr>
          <w:color w:val="22272F"/>
          <w:sz w:val="23"/>
          <w:szCs w:val="23"/>
          <w:shd w:val="clear" w:color="auto" w:fill="FFFFFF"/>
        </w:rPr>
        <w:t> настоящего Закона."</w:t>
      </w:r>
    </w:p>
    <w:p w:rsidR="009F6637" w:rsidRDefault="009F6637" w:rsidP="009F6637">
      <w:pPr>
        <w:ind w:firstLine="708"/>
        <w:rPr>
          <w:szCs w:val="28"/>
        </w:rPr>
      </w:pP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7.1.</w:t>
      </w:r>
      <w:r>
        <w:rPr>
          <w:b/>
          <w:bCs/>
          <w:color w:val="22272F"/>
          <w:sz w:val="23"/>
          <w:szCs w:val="23"/>
        </w:rPr>
        <w:t> Приставание к гражданам в общественных местах</w:t>
      </w:r>
    </w:p>
    <w:p w:rsidR="009F6637" w:rsidRDefault="009F6637" w:rsidP="009F6637">
      <w:pPr>
        <w:pStyle w:val="s1"/>
        <w:shd w:val="clear" w:color="auto" w:fill="FFFFFF"/>
        <w:jc w:val="both"/>
        <w:rPr>
          <w:color w:val="22272F"/>
          <w:sz w:val="23"/>
          <w:szCs w:val="23"/>
        </w:rPr>
      </w:pPr>
      <w:r>
        <w:rPr>
          <w:color w:val="22272F"/>
          <w:sz w:val="23"/>
          <w:szCs w:val="23"/>
        </w:rPr>
        <w:t>1. Приставание к гражданам в общественных местах, то есть побуждение против их воли к совершению сделок купли-продажи или иных имущественных сделок, а также навязчивые предложения с целью оказания услуг сексуального характера и услуг по предсказанию будущего (гаданию), а равно попрошайничество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трех тысяч рублей.</w:t>
      </w:r>
    </w:p>
    <w:p w:rsidR="009F6637" w:rsidRDefault="009F6637" w:rsidP="009F6637">
      <w:pPr>
        <w:pStyle w:val="s1"/>
        <w:shd w:val="clear" w:color="auto" w:fill="FFFFFF"/>
        <w:jc w:val="both"/>
        <w:rPr>
          <w:color w:val="22272F"/>
          <w:sz w:val="23"/>
          <w:szCs w:val="23"/>
        </w:rPr>
      </w:pPr>
      <w:r>
        <w:rPr>
          <w:color w:val="22272F"/>
          <w:sz w:val="23"/>
          <w:szCs w:val="23"/>
        </w:rPr>
        <w:t>2. Те же действия, совершенные повторно в течение года после применения мер административного взыскания, -</w:t>
      </w:r>
    </w:p>
    <w:p w:rsidR="009F6637" w:rsidRDefault="009F6637" w:rsidP="009F6637">
      <w:pPr>
        <w:pStyle w:val="s1"/>
        <w:shd w:val="clear" w:color="auto" w:fill="FFFFFF"/>
        <w:jc w:val="both"/>
        <w:rPr>
          <w:color w:val="22272F"/>
          <w:sz w:val="23"/>
          <w:szCs w:val="23"/>
        </w:rPr>
      </w:pPr>
      <w:r>
        <w:rPr>
          <w:color w:val="22272F"/>
          <w:sz w:val="23"/>
          <w:szCs w:val="23"/>
        </w:rPr>
        <w:t>влекут наложение административного штрафа на граждан в размере от трех тысяч до пяти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7.2.</w:t>
      </w:r>
      <w:r>
        <w:rPr>
          <w:b/>
          <w:bCs/>
          <w:color w:val="22272F"/>
          <w:sz w:val="23"/>
          <w:szCs w:val="23"/>
        </w:rPr>
        <w:t> Нарушение общественного порядка, выразившееся в отправлении естественных надобностей человека в не предусмотренных для этого местах</w:t>
      </w:r>
    </w:p>
    <w:p w:rsidR="009F6637" w:rsidRDefault="009F6637" w:rsidP="009F6637">
      <w:pPr>
        <w:pStyle w:val="s1"/>
        <w:shd w:val="clear" w:color="auto" w:fill="FFFFFF"/>
        <w:jc w:val="both"/>
        <w:rPr>
          <w:color w:val="22272F"/>
          <w:sz w:val="23"/>
          <w:szCs w:val="23"/>
        </w:rPr>
      </w:pPr>
      <w:r>
        <w:rPr>
          <w:color w:val="22272F"/>
          <w:sz w:val="23"/>
          <w:szCs w:val="23"/>
        </w:rPr>
        <w:t>1. Нарушение общественного порядка, выразившееся в отправлении естественных надобностей человека в общественных местах (на улицах, площадях, в скверах, парках, во дворах, на детских площадках, пляжах, в помещениях и на территориях, предназначенных для проведения культурно-зрелищных, спортивных или иных мероприятий, в местах массового пребывания и отдыха граждан), подъездах жилых домов и иных не отведенных для этого местах, если указанные действия не образуют административного правонарушения, предусмотренного </w:t>
      </w:r>
      <w:hyperlink r:id="rId12" w:anchor="/document/12125267/entry/0" w:history="1">
        <w:r>
          <w:rPr>
            <w:rStyle w:val="a3"/>
            <w:color w:val="3272C0"/>
            <w:sz w:val="23"/>
            <w:szCs w:val="23"/>
          </w:rPr>
          <w:t>Кодексом</w:t>
        </w:r>
      </w:hyperlink>
      <w:r>
        <w:rPr>
          <w:color w:val="22272F"/>
          <w:sz w:val="23"/>
          <w:szCs w:val="23"/>
        </w:rPr>
        <w:t> Российской Федерации об административных правонарушениях,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трех тысяч рублей.</w:t>
      </w:r>
    </w:p>
    <w:p w:rsidR="009F6637" w:rsidRDefault="009F6637" w:rsidP="009F6637">
      <w:pPr>
        <w:pStyle w:val="s1"/>
        <w:shd w:val="clear" w:color="auto" w:fill="FFFFFF"/>
        <w:jc w:val="both"/>
        <w:rPr>
          <w:color w:val="22272F"/>
          <w:sz w:val="23"/>
          <w:szCs w:val="23"/>
        </w:rPr>
      </w:pPr>
      <w:r>
        <w:rPr>
          <w:color w:val="22272F"/>
          <w:sz w:val="23"/>
          <w:szCs w:val="23"/>
        </w:rPr>
        <w:t>2. Те же действия, совершенные повторно в течение года после применения мер административного взыскания, -</w:t>
      </w:r>
    </w:p>
    <w:p w:rsidR="009F6637" w:rsidRDefault="009F6637" w:rsidP="009F6637">
      <w:pPr>
        <w:pStyle w:val="s1"/>
        <w:shd w:val="clear" w:color="auto" w:fill="FFFFFF"/>
        <w:jc w:val="both"/>
        <w:rPr>
          <w:color w:val="22272F"/>
          <w:sz w:val="23"/>
          <w:szCs w:val="23"/>
        </w:rPr>
      </w:pPr>
      <w:r>
        <w:rPr>
          <w:color w:val="22272F"/>
          <w:sz w:val="23"/>
          <w:szCs w:val="23"/>
        </w:rPr>
        <w:t>влекут наложение административного штрафа на граждан в размере от трех тысяч до пяти тысяч рублей.</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Статья 7.3 изменена с 13 ноября 2020 г. - </w:t>
      </w:r>
      <w:hyperlink r:id="rId13" w:anchor="/document/74890124/entry/7" w:history="1">
        <w:r>
          <w:rPr>
            <w:rStyle w:val="a3"/>
            <w:color w:val="3272C0"/>
            <w:sz w:val="20"/>
            <w:szCs w:val="20"/>
          </w:rPr>
          <w:t>Закон</w:t>
        </w:r>
      </w:hyperlink>
      <w:r>
        <w:rPr>
          <w:color w:val="464C55"/>
          <w:sz w:val="20"/>
          <w:szCs w:val="20"/>
        </w:rPr>
        <w:t> Оренбургской области от 10 ноября 2020 г. N 2454/686-VI-ОЗ</w:t>
      </w:r>
    </w:p>
    <w:p w:rsidR="009F6637" w:rsidRDefault="009F6637" w:rsidP="009F6637">
      <w:pPr>
        <w:pStyle w:val="s22"/>
        <w:shd w:val="clear" w:color="auto" w:fill="F0E9D3"/>
        <w:spacing w:before="0" w:beforeAutospacing="0" w:after="0" w:afterAutospacing="0"/>
        <w:jc w:val="both"/>
        <w:rPr>
          <w:color w:val="464C55"/>
          <w:sz w:val="20"/>
          <w:szCs w:val="20"/>
        </w:rPr>
      </w:pPr>
      <w:hyperlink r:id="rId14" w:anchor="/document/27589253/entry/716" w:history="1">
        <w:r>
          <w:rPr>
            <w:rStyle w:val="a3"/>
            <w:color w:val="3272C0"/>
            <w:sz w:val="20"/>
            <w:szCs w:val="20"/>
          </w:rPr>
          <w:t>См. предыдущую редакцию</w:t>
        </w:r>
      </w:hyperlink>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7.3.</w:t>
      </w:r>
      <w:r>
        <w:rPr>
          <w:b/>
          <w:bCs/>
          <w:color w:val="22272F"/>
          <w:sz w:val="23"/>
          <w:szCs w:val="23"/>
        </w:rPr>
        <w:t xml:space="preserve"> Курение табака, потребление никотинсодержащей продукции или использование кальянов на остановках общественного транспорта (транспорта общего </w:t>
      </w:r>
      <w:r>
        <w:rPr>
          <w:b/>
          <w:bCs/>
          <w:color w:val="22272F"/>
          <w:sz w:val="23"/>
          <w:szCs w:val="23"/>
        </w:rPr>
        <w:lastRenderedPageBreak/>
        <w:t>пользования) городского и пригородного сообщения, а также на расстоянии менее чем пятнадцать метров от них на территории Оренбургской области</w:t>
      </w:r>
    </w:p>
    <w:p w:rsidR="009F6637" w:rsidRDefault="009F6637" w:rsidP="009F6637">
      <w:pPr>
        <w:pStyle w:val="s1"/>
        <w:shd w:val="clear" w:color="auto" w:fill="FFFFFF"/>
        <w:jc w:val="both"/>
        <w:rPr>
          <w:color w:val="22272F"/>
          <w:sz w:val="23"/>
          <w:szCs w:val="23"/>
        </w:rPr>
      </w:pPr>
      <w:r>
        <w:rPr>
          <w:color w:val="22272F"/>
          <w:sz w:val="23"/>
          <w:szCs w:val="23"/>
        </w:rPr>
        <w:t>Курение табака, потребление никотинсодержащей продукции или использование кальянов на открытом воздухе на остановках общественного транспорта (транспорта общего пользования) городского и пригородного сообщения, а также на расстоянии менее чем пятнадцать метров от них на территории Оренбургской области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пятисот до одной тысячи пятисот рублей.</w:t>
      </w:r>
    </w:p>
    <w:p w:rsidR="009F6637" w:rsidRDefault="009F6637" w:rsidP="009F6637">
      <w:pPr>
        <w:ind w:firstLine="708"/>
        <w:rPr>
          <w:szCs w:val="28"/>
        </w:rPr>
      </w:pP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7.5.</w:t>
      </w:r>
      <w:r>
        <w:rPr>
          <w:b/>
          <w:bCs/>
          <w:color w:val="22272F"/>
          <w:sz w:val="23"/>
          <w:szCs w:val="23"/>
        </w:rPr>
        <w:t> Нарушение тишины и покоя граждан</w:t>
      </w:r>
    </w:p>
    <w:p w:rsidR="009F6637" w:rsidRDefault="009F6637" w:rsidP="009F6637">
      <w:pPr>
        <w:pStyle w:val="s1"/>
        <w:shd w:val="clear" w:color="auto" w:fill="FFFFFF"/>
        <w:jc w:val="both"/>
        <w:rPr>
          <w:color w:val="22272F"/>
          <w:sz w:val="23"/>
          <w:szCs w:val="23"/>
        </w:rPr>
      </w:pPr>
      <w:r>
        <w:rPr>
          <w:color w:val="22272F"/>
          <w:sz w:val="23"/>
          <w:szCs w:val="23"/>
        </w:rPr>
        <w:t>1. Совершение действий (бездействия), повлекших за собой нарушение требований по соблюдению тишины и покоя граждан, установленных </w:t>
      </w:r>
      <w:hyperlink r:id="rId15" w:anchor="/document/27537492/entry/0" w:history="1">
        <w:r>
          <w:rPr>
            <w:rStyle w:val="a3"/>
            <w:color w:val="3272C0"/>
            <w:sz w:val="23"/>
            <w:szCs w:val="23"/>
          </w:rPr>
          <w:t>Законом</w:t>
        </w:r>
      </w:hyperlink>
      <w:r>
        <w:rPr>
          <w:color w:val="22272F"/>
          <w:sz w:val="23"/>
          <w:szCs w:val="23"/>
        </w:rPr>
        <w:t> Оренбургской области "О мерах по обеспечению тишины и покоя граждан на территории Оренбургской области",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пятнадцати тысяч рублей.</w:t>
      </w:r>
    </w:p>
    <w:p w:rsidR="009F6637" w:rsidRDefault="009F6637" w:rsidP="009F6637">
      <w:pPr>
        <w:pStyle w:val="s1"/>
        <w:shd w:val="clear" w:color="auto" w:fill="FFFFFF"/>
        <w:jc w:val="both"/>
        <w:rPr>
          <w:color w:val="22272F"/>
          <w:sz w:val="23"/>
          <w:szCs w:val="23"/>
        </w:rPr>
      </w:pPr>
      <w:r>
        <w:rPr>
          <w:color w:val="22272F"/>
          <w:sz w:val="23"/>
          <w:szCs w:val="23"/>
        </w:rPr>
        <w:t>2. Те же действия (бездействие), совершенные повторно в течение года после применения мер административного взыскания, -</w:t>
      </w:r>
    </w:p>
    <w:p w:rsidR="009F6637" w:rsidRDefault="009F6637" w:rsidP="009F6637">
      <w:pPr>
        <w:pStyle w:val="s1"/>
        <w:shd w:val="clear" w:color="auto" w:fill="FFFFFF"/>
        <w:jc w:val="both"/>
        <w:rPr>
          <w:color w:val="22272F"/>
          <w:sz w:val="23"/>
          <w:szCs w:val="23"/>
        </w:rPr>
      </w:pPr>
      <w:r>
        <w:rPr>
          <w:color w:val="22272F"/>
          <w:sz w:val="23"/>
          <w:szCs w:val="23"/>
        </w:rPr>
        <w:t>влекут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сорока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7.6.</w:t>
      </w:r>
      <w:r>
        <w:rPr>
          <w:b/>
          <w:bCs/>
          <w:color w:val="22272F"/>
          <w:sz w:val="23"/>
          <w:szCs w:val="23"/>
        </w:rPr>
        <w:t> Нарушение запрета предоставления для потребления несовершеннолетним бестабачных курительных изделий, устройств, имитирующих курение табака, а также товаров, содержащих сжиженные углеводородные газы и используемых для личных и бытовых нужд граждан</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Часть 1 изменена с 13 марта 2021 г. - </w:t>
      </w:r>
      <w:hyperlink r:id="rId16" w:anchor="/document/400388315/entry/4" w:history="1">
        <w:r>
          <w:rPr>
            <w:rStyle w:val="a3"/>
            <w:color w:val="3272C0"/>
            <w:sz w:val="20"/>
            <w:szCs w:val="20"/>
          </w:rPr>
          <w:t>Закон</w:t>
        </w:r>
      </w:hyperlink>
      <w:r>
        <w:rPr>
          <w:color w:val="464C55"/>
          <w:sz w:val="20"/>
          <w:szCs w:val="20"/>
        </w:rPr>
        <w:t> Оренбургской области от 1 марта 2021 г. N 2728/741-VI-ОЗ</w:t>
      </w:r>
    </w:p>
    <w:p w:rsidR="009F6637" w:rsidRDefault="009F6637" w:rsidP="009F6637">
      <w:pPr>
        <w:pStyle w:val="s22"/>
        <w:shd w:val="clear" w:color="auto" w:fill="F0E9D3"/>
        <w:spacing w:before="0" w:beforeAutospacing="0" w:after="0" w:afterAutospacing="0"/>
        <w:jc w:val="both"/>
        <w:rPr>
          <w:color w:val="464C55"/>
          <w:sz w:val="20"/>
          <w:szCs w:val="20"/>
        </w:rPr>
      </w:pPr>
      <w:hyperlink r:id="rId17" w:anchor="/document/27549517/entry/761" w:history="1">
        <w:r>
          <w:rPr>
            <w:rStyle w:val="a3"/>
            <w:color w:val="3272C0"/>
            <w:sz w:val="20"/>
            <w:szCs w:val="20"/>
          </w:rPr>
          <w:t>См. предыдущую редакцию</w:t>
        </w:r>
      </w:hyperlink>
    </w:p>
    <w:p w:rsidR="009F6637" w:rsidRDefault="009F6637" w:rsidP="009F6637">
      <w:pPr>
        <w:pStyle w:val="s1"/>
        <w:shd w:val="clear" w:color="auto" w:fill="FFFFFF"/>
        <w:jc w:val="both"/>
        <w:rPr>
          <w:color w:val="22272F"/>
          <w:sz w:val="23"/>
          <w:szCs w:val="23"/>
        </w:rPr>
      </w:pPr>
      <w:r>
        <w:rPr>
          <w:color w:val="22272F"/>
          <w:sz w:val="23"/>
          <w:szCs w:val="23"/>
        </w:rPr>
        <w:t>1. Розничная продажа, иное предоставление для потребления несовершеннолетнему бестабачных курительных изделий, устройств, имитирующих курение табака, а также товаров, содержащих сжиженные углеводородные газы и используемых для личных и бытовых нужд граждан,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совершение административного правонарушения, предусмотренного </w:t>
      </w:r>
      <w:hyperlink r:id="rId18" w:anchor="/document/27502842/entry/76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lastRenderedPageBreak/>
        <w:t>Статья 7.8.</w:t>
      </w:r>
      <w:r>
        <w:rPr>
          <w:b/>
          <w:bCs/>
          <w:color w:val="22272F"/>
          <w:sz w:val="23"/>
          <w:szCs w:val="23"/>
        </w:rPr>
        <w:t> Нарушение правил охраны жизни людей на водных объектах, расположенных на территории Оренбургской области</w:t>
      </w:r>
    </w:p>
    <w:p w:rsidR="009F6637" w:rsidRDefault="009F6637" w:rsidP="009F6637">
      <w:pPr>
        <w:pStyle w:val="s1"/>
        <w:shd w:val="clear" w:color="auto" w:fill="FFFFFF"/>
        <w:jc w:val="both"/>
        <w:rPr>
          <w:color w:val="22272F"/>
          <w:sz w:val="23"/>
          <w:szCs w:val="23"/>
        </w:rPr>
      </w:pPr>
      <w:r>
        <w:rPr>
          <w:color w:val="22272F"/>
          <w:sz w:val="23"/>
          <w:szCs w:val="23"/>
        </w:rPr>
        <w:t>1. Купание на водных объектах, расположенных на территории Оренбургской области, в местах, где выставлены щиты (аншлаги) с предупреждающими и запрещающими знаками и надписями, заплыв за буйки, обозначающие границы плавания, подплывание к моторным, парусным судам, весельным лодкам и другим плавучим средствам, прыжки в воду с не приспособленных для этих целей сооружений -</w:t>
      </w:r>
    </w:p>
    <w:p w:rsidR="009F6637" w:rsidRDefault="009F6637" w:rsidP="009F6637">
      <w:pPr>
        <w:pStyle w:val="s1"/>
        <w:shd w:val="clear" w:color="auto" w:fill="FFFFFF"/>
        <w:jc w:val="both"/>
        <w:rPr>
          <w:color w:val="22272F"/>
          <w:sz w:val="23"/>
          <w:szCs w:val="23"/>
        </w:rPr>
      </w:pPr>
      <w:r>
        <w:rPr>
          <w:color w:val="22272F"/>
          <w:sz w:val="23"/>
          <w:szCs w:val="23"/>
        </w:rPr>
        <w:t>влекут предупреждение или наложение административного штрафа на граждан в размере от пятисот до одной тысячи рублей.</w:t>
      </w:r>
    </w:p>
    <w:p w:rsidR="009F6637" w:rsidRDefault="009F6637" w:rsidP="009F6637">
      <w:pPr>
        <w:pStyle w:val="s1"/>
        <w:shd w:val="clear" w:color="auto" w:fill="FFFFFF"/>
        <w:jc w:val="both"/>
        <w:rPr>
          <w:color w:val="22272F"/>
          <w:sz w:val="23"/>
          <w:szCs w:val="23"/>
        </w:rPr>
      </w:pPr>
      <w:r>
        <w:rPr>
          <w:color w:val="22272F"/>
          <w:sz w:val="23"/>
          <w:szCs w:val="23"/>
        </w:rPr>
        <w:t>2. Купание на пляжах и в других местах массового отдыха на территории Оренбургской области в состоянии алкогольного, наркотического опьянения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пятисот до одной тысячи рублей.</w:t>
      </w:r>
    </w:p>
    <w:p w:rsidR="009F6637" w:rsidRDefault="009F6637" w:rsidP="009F6637">
      <w:pPr>
        <w:pStyle w:val="s1"/>
        <w:shd w:val="clear" w:color="auto" w:fill="FFFFFF"/>
        <w:jc w:val="both"/>
        <w:rPr>
          <w:color w:val="22272F"/>
          <w:sz w:val="23"/>
          <w:szCs w:val="23"/>
        </w:rPr>
      </w:pPr>
      <w:r>
        <w:rPr>
          <w:color w:val="22272F"/>
          <w:sz w:val="23"/>
          <w:szCs w:val="23"/>
        </w:rPr>
        <w:t>3. Выезд на лед водных объектов, расположенных на территории Оренбургской области, транспортных средств вне ледовых переправ, а также выход и выезд на лед в местах, где выставлены запрещающие знаки, -</w:t>
      </w:r>
    </w:p>
    <w:p w:rsidR="009F6637" w:rsidRDefault="009F6637" w:rsidP="009F6637">
      <w:pPr>
        <w:pStyle w:val="s1"/>
        <w:shd w:val="clear" w:color="auto" w:fill="FFFFFF"/>
        <w:jc w:val="both"/>
        <w:rPr>
          <w:color w:val="22272F"/>
          <w:sz w:val="23"/>
          <w:szCs w:val="23"/>
        </w:rPr>
      </w:pPr>
      <w:r>
        <w:rPr>
          <w:color w:val="22272F"/>
          <w:sz w:val="23"/>
          <w:szCs w:val="23"/>
        </w:rPr>
        <w:t>влекут наложение административного штрафа на граждан в размере от одной тысячи до двух тысяч рублей.</w:t>
      </w:r>
    </w:p>
    <w:p w:rsidR="009F6637" w:rsidRDefault="009F6637" w:rsidP="009F6637">
      <w:pPr>
        <w:pStyle w:val="s1"/>
        <w:shd w:val="clear" w:color="auto" w:fill="FFFFFF"/>
        <w:jc w:val="both"/>
        <w:rPr>
          <w:color w:val="22272F"/>
          <w:sz w:val="23"/>
          <w:szCs w:val="23"/>
        </w:rPr>
      </w:pPr>
      <w:r>
        <w:rPr>
          <w:rStyle w:val="s10"/>
          <w:b/>
          <w:bCs/>
          <w:color w:val="22272F"/>
          <w:sz w:val="23"/>
          <w:szCs w:val="23"/>
        </w:rPr>
        <w:t>Примечание</w:t>
      </w:r>
      <w:r>
        <w:rPr>
          <w:color w:val="22272F"/>
          <w:sz w:val="23"/>
          <w:szCs w:val="23"/>
        </w:rPr>
        <w:t>. Не является административным правонарушением выезд на лед, передвижение и стоянка на льду служебных транспортных средств органов, служб и организаций, деятельность которых непосредственно связана с обеспечением безопасности жизни и здоровья людей, а также охраной окружающей среды.</w:t>
      </w:r>
    </w:p>
    <w:p w:rsidR="009F6637" w:rsidRDefault="009F6637" w:rsidP="009F6637">
      <w:pPr>
        <w:ind w:firstLine="708"/>
        <w:rPr>
          <w:szCs w:val="28"/>
        </w:rPr>
      </w:pP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12</w:t>
      </w:r>
      <w:r>
        <w:rPr>
          <w:b/>
          <w:bCs/>
          <w:color w:val="22272F"/>
          <w:sz w:val="23"/>
          <w:szCs w:val="23"/>
        </w:rPr>
        <w:t>. Безнадзорное нахождение сельскохозяйственных животных, птицы на территории муниципального образования</w:t>
      </w:r>
    </w:p>
    <w:p w:rsidR="009F6637" w:rsidRDefault="009F6637" w:rsidP="009F6637">
      <w:pPr>
        <w:pStyle w:val="s1"/>
        <w:shd w:val="clear" w:color="auto" w:fill="FFFFFF"/>
        <w:jc w:val="both"/>
        <w:rPr>
          <w:color w:val="22272F"/>
          <w:sz w:val="23"/>
          <w:szCs w:val="23"/>
        </w:rPr>
      </w:pPr>
      <w:r>
        <w:rPr>
          <w:color w:val="22272F"/>
          <w:sz w:val="23"/>
          <w:szCs w:val="23"/>
        </w:rPr>
        <w:t>Безнадзорное нахождение сельскохозяйственных животных, птицы на территории муниципального образования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двенадцати тысяч рублей.</w:t>
      </w:r>
    </w:p>
    <w:p w:rsidR="009F6637" w:rsidRDefault="009F6637" w:rsidP="009F6637">
      <w:pPr>
        <w:pStyle w:val="s1"/>
        <w:shd w:val="clear" w:color="auto" w:fill="FFFFFF"/>
        <w:jc w:val="both"/>
        <w:rPr>
          <w:color w:val="22272F"/>
          <w:sz w:val="23"/>
          <w:szCs w:val="23"/>
        </w:rPr>
      </w:pPr>
      <w:r>
        <w:rPr>
          <w:rStyle w:val="s10"/>
          <w:b/>
          <w:bCs/>
          <w:color w:val="22272F"/>
          <w:sz w:val="23"/>
          <w:szCs w:val="23"/>
        </w:rPr>
        <w:t>Примечание</w:t>
      </w:r>
      <w:r>
        <w:rPr>
          <w:color w:val="22272F"/>
          <w:sz w:val="23"/>
          <w:szCs w:val="23"/>
        </w:rPr>
        <w:t>. Нормы данной статьи не распространяются на правонарушения, предусмотренные федеральным законодательством.</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13.1</w:t>
      </w:r>
      <w:r>
        <w:rPr>
          <w:b/>
          <w:bCs/>
          <w:color w:val="22272F"/>
          <w:sz w:val="23"/>
          <w:szCs w:val="23"/>
        </w:rPr>
        <w:t>. Нарушение установленных на период действия особого противопожарного режима дополнительных требований пожарной безопасности</w:t>
      </w:r>
    </w:p>
    <w:p w:rsidR="009F6637" w:rsidRDefault="009F6637" w:rsidP="009F6637">
      <w:pPr>
        <w:pStyle w:val="s1"/>
        <w:shd w:val="clear" w:color="auto" w:fill="FFFFFF"/>
        <w:jc w:val="both"/>
        <w:rPr>
          <w:color w:val="22272F"/>
          <w:sz w:val="23"/>
          <w:szCs w:val="23"/>
        </w:rPr>
      </w:pPr>
      <w:r>
        <w:rPr>
          <w:color w:val="22272F"/>
          <w:sz w:val="23"/>
          <w:szCs w:val="23"/>
        </w:rPr>
        <w:t>Нарушение установленных на период действия особого противопожарного режима дополнительных требований пожарной безопасности, предусмотренных нормативным правовым актом Оренбургской области и муниципальными правовыми актами органов местного самоуправления муниципальных образований Оренбургской области, если указанное деяние не образует состава правонарушения, предусмотренного законодательством Российской Федерации, -</w:t>
      </w:r>
    </w:p>
    <w:p w:rsidR="009F6637" w:rsidRDefault="009F6637" w:rsidP="009F6637">
      <w:pPr>
        <w:pStyle w:val="s1"/>
        <w:shd w:val="clear" w:color="auto" w:fill="FFFFFF"/>
        <w:jc w:val="both"/>
        <w:rPr>
          <w:color w:val="22272F"/>
          <w:sz w:val="23"/>
          <w:szCs w:val="23"/>
        </w:rPr>
      </w:pPr>
      <w:r>
        <w:rPr>
          <w:color w:val="22272F"/>
          <w:sz w:val="23"/>
          <w:szCs w:val="23"/>
        </w:rP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тридцати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14.2</w:t>
      </w:r>
      <w:r>
        <w:rPr>
          <w:b/>
          <w:bCs/>
          <w:color w:val="22272F"/>
          <w:sz w:val="23"/>
          <w:szCs w:val="23"/>
        </w:rPr>
        <w:t>.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w:t>
      </w:r>
    </w:p>
    <w:p w:rsidR="009F6637" w:rsidRDefault="009F6637" w:rsidP="009F6637">
      <w:pPr>
        <w:pStyle w:val="s1"/>
        <w:shd w:val="clear" w:color="auto" w:fill="FFFFFF"/>
        <w:jc w:val="both"/>
        <w:rPr>
          <w:color w:val="22272F"/>
          <w:sz w:val="23"/>
          <w:szCs w:val="23"/>
        </w:rPr>
      </w:pPr>
      <w:r>
        <w:rPr>
          <w:color w:val="22272F"/>
          <w:sz w:val="23"/>
          <w:szCs w:val="23"/>
        </w:rPr>
        <w:t>1. Несоблюдение установленного правилами благоустройства территории муниципального образования запрета на сброс, складирование, размещение мусора, отходов спила деревьев, а также листвы и других остатков растительности на территориях общего пользования населенных пунктов Оренбургской области вне мест, специально отведенных для этого органами местного самоуправления Оренбургской области,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Неисполнение правообладателем объектов благоустройства и элементов благоустройства установленных правилами благоустройства территории муниципального образования обязанностей по удалению снега и наледи, вывозу и размещению в специально оборудованных местах снега и скола, образовавшегося в процессе удаления наледи, очистке поверхностей объектов благоустройства и элементов благоустройства от снега и наледи,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3. Повторное в течение одного года совершение административного правонарушения, предусмотренного </w:t>
      </w:r>
      <w:hyperlink r:id="rId19" w:anchor="/document/27502842/entry/1421" w:history="1">
        <w:r>
          <w:rPr>
            <w:rStyle w:val="a3"/>
            <w:color w:val="3272C0"/>
            <w:sz w:val="23"/>
            <w:szCs w:val="23"/>
          </w:rPr>
          <w:t>частями 1</w:t>
        </w:r>
      </w:hyperlink>
      <w:r>
        <w:rPr>
          <w:color w:val="22272F"/>
          <w:sz w:val="23"/>
          <w:szCs w:val="23"/>
        </w:rPr>
        <w:t>, </w:t>
      </w:r>
      <w:hyperlink r:id="rId20" w:anchor="/document/27502842/entry/1422" w:history="1">
        <w:r>
          <w:rPr>
            <w:rStyle w:val="a3"/>
            <w:color w:val="3272C0"/>
            <w:sz w:val="23"/>
            <w:szCs w:val="23"/>
          </w:rPr>
          <w:t>2</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Глава VI дополнена статьей 14.3 с 22 мая 2021 г. - </w:t>
      </w:r>
      <w:hyperlink r:id="rId21" w:anchor="/document/400742969/entry/4" w:history="1">
        <w:r>
          <w:rPr>
            <w:rStyle w:val="a3"/>
            <w:color w:val="3272C0"/>
            <w:sz w:val="20"/>
            <w:szCs w:val="20"/>
          </w:rPr>
          <w:t>Закон</w:t>
        </w:r>
      </w:hyperlink>
      <w:r>
        <w:rPr>
          <w:color w:val="464C55"/>
          <w:sz w:val="20"/>
          <w:szCs w:val="20"/>
        </w:rPr>
        <w:t> Оренбургской области от 11 мая 2021 г. N 2755/753-VI-ОЗ</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14.3</w:t>
      </w:r>
      <w:r>
        <w:rPr>
          <w:b/>
          <w:bCs/>
          <w:color w:val="22272F"/>
          <w:sz w:val="23"/>
          <w:szCs w:val="23"/>
        </w:rPr>
        <w:t>. Неисполнение предусмотренных правилами благоустройства территорий муниципальных образований обязанностей по содержанию фасада зданий, строений, сооружений</w:t>
      </w:r>
    </w:p>
    <w:p w:rsidR="009F6637" w:rsidRDefault="009F6637" w:rsidP="009F6637">
      <w:pPr>
        <w:pStyle w:val="s1"/>
        <w:shd w:val="clear" w:color="auto" w:fill="FFFFFF"/>
        <w:jc w:val="both"/>
        <w:rPr>
          <w:color w:val="22272F"/>
          <w:sz w:val="23"/>
          <w:szCs w:val="23"/>
        </w:rPr>
      </w:pPr>
      <w:r>
        <w:rPr>
          <w:color w:val="22272F"/>
          <w:sz w:val="23"/>
          <w:szCs w:val="23"/>
        </w:rPr>
        <w:t>1. Неисполнение правообладателем здания, строения, сооружения предусмотренной правилами благоустройства территории муниципального образования обязанности по очистке фасадов зданий, строений, сооружений или размещенных на них элементов благоустройства от самовольно нанесенных (размещенных) на них надписей, рисунков, объявлений, плакатов и иной информационно-печатной продукции, а также граффити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одного года совершение административного правонарушения, предусмотренного </w:t>
      </w:r>
      <w:hyperlink r:id="rId22" w:anchor="/document/27502842/entry/143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lastRenderedPageBreak/>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Глава VI дополнена статьей 14.4 с 22 мая 2021 г. - </w:t>
      </w:r>
      <w:hyperlink r:id="rId23" w:anchor="/document/400742969/entry/4" w:history="1">
        <w:r>
          <w:rPr>
            <w:rStyle w:val="a3"/>
            <w:color w:val="3272C0"/>
            <w:sz w:val="20"/>
            <w:szCs w:val="20"/>
          </w:rPr>
          <w:t>Закон</w:t>
        </w:r>
      </w:hyperlink>
      <w:r>
        <w:rPr>
          <w:color w:val="464C55"/>
          <w:sz w:val="20"/>
          <w:szCs w:val="20"/>
        </w:rPr>
        <w:t> Оренбургской области от 11 мая 2021 г. N 2755/753-VI-ОЗ</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14.4</w:t>
      </w:r>
      <w:r>
        <w:rPr>
          <w:b/>
          <w:bCs/>
          <w:color w:val="22272F"/>
          <w:sz w:val="23"/>
          <w:szCs w:val="23"/>
        </w:rPr>
        <w:t>. Несоблюдение установленного правилами благоустройства территории муниципального образования запрета на размещение транспортных средств на отдельных территориях</w:t>
      </w:r>
    </w:p>
    <w:p w:rsidR="009F6637" w:rsidRDefault="009F6637" w:rsidP="009F6637">
      <w:pPr>
        <w:pStyle w:val="s1"/>
        <w:shd w:val="clear" w:color="auto" w:fill="FFFFFF"/>
        <w:jc w:val="both"/>
        <w:rPr>
          <w:color w:val="22272F"/>
          <w:sz w:val="23"/>
          <w:szCs w:val="23"/>
        </w:rPr>
      </w:pPr>
      <w:r>
        <w:rPr>
          <w:color w:val="22272F"/>
          <w:sz w:val="23"/>
          <w:szCs w:val="23"/>
        </w:rPr>
        <w:t>1. Несоблюдение установленного правилами благоустройства территории муниципального образования запрета на размещение транспортных средств на газонах, территориях общего пользования, занятых зелеными насаждениями, детских, спортивных площадках, территориях, предназначенных для движения пешеходов (не являющихся элементами обустройства автомобильной дороги),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одного года совершение административного правонарушения, предусмотренного </w:t>
      </w:r>
      <w:hyperlink r:id="rId24" w:anchor="/document/27502842/entry/144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9F6637" w:rsidRDefault="009F6637" w:rsidP="009F6637">
      <w:pPr>
        <w:pStyle w:val="s1"/>
        <w:shd w:val="clear" w:color="auto" w:fill="FFFFFF"/>
        <w:jc w:val="both"/>
        <w:rPr>
          <w:color w:val="22272F"/>
          <w:sz w:val="23"/>
          <w:szCs w:val="23"/>
        </w:rPr>
      </w:pPr>
      <w:r>
        <w:rPr>
          <w:rStyle w:val="s10"/>
          <w:b/>
          <w:bCs/>
          <w:color w:val="22272F"/>
          <w:sz w:val="23"/>
          <w:szCs w:val="23"/>
        </w:rPr>
        <w:t>Примечание</w:t>
      </w:r>
      <w:r>
        <w:rPr>
          <w:color w:val="22272F"/>
          <w:sz w:val="23"/>
          <w:szCs w:val="23"/>
        </w:rPr>
        <w:t>. Действие настоящей статьи не распространяется на случаи использования транспортных средств в целях предотвращения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Глава VI дополнена статьей 14.5 с 22 мая 2021 г. - </w:t>
      </w:r>
      <w:hyperlink r:id="rId25" w:anchor="/document/400742969/entry/4" w:history="1">
        <w:r>
          <w:rPr>
            <w:rStyle w:val="a3"/>
            <w:color w:val="3272C0"/>
            <w:sz w:val="20"/>
            <w:szCs w:val="20"/>
          </w:rPr>
          <w:t>Закон</w:t>
        </w:r>
      </w:hyperlink>
      <w:r>
        <w:rPr>
          <w:color w:val="464C55"/>
          <w:sz w:val="20"/>
          <w:szCs w:val="20"/>
        </w:rPr>
        <w:t> Оренбургской области от 11 мая 2021 г. N 2755/753-VI-ОЗ</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14.5</w:t>
      </w:r>
      <w:r>
        <w:rPr>
          <w:b/>
          <w:bCs/>
          <w:color w:val="22272F"/>
          <w:sz w:val="23"/>
          <w:szCs w:val="23"/>
        </w:rPr>
        <w:t>. Нарушение установленного правилами благоустройства территории муниципального образования запрета на размещение наружной информации</w:t>
      </w:r>
    </w:p>
    <w:p w:rsidR="009F6637" w:rsidRDefault="009F6637" w:rsidP="009F6637">
      <w:pPr>
        <w:pStyle w:val="s1"/>
        <w:shd w:val="clear" w:color="auto" w:fill="FFFFFF"/>
        <w:jc w:val="both"/>
        <w:rPr>
          <w:color w:val="22272F"/>
          <w:sz w:val="23"/>
          <w:szCs w:val="23"/>
        </w:rPr>
      </w:pPr>
      <w:r>
        <w:rPr>
          <w:color w:val="22272F"/>
          <w:sz w:val="23"/>
          <w:szCs w:val="23"/>
        </w:rPr>
        <w:t>1. Самовольное размещение вывесок, объявлений и иной наружной информации, не относящейся в соответствии с </w:t>
      </w:r>
      <w:hyperlink r:id="rId26" w:anchor="/document/12145525/entry/4" w:history="1">
        <w:r>
          <w:rPr>
            <w:rStyle w:val="a3"/>
            <w:color w:val="3272C0"/>
            <w:sz w:val="23"/>
            <w:szCs w:val="23"/>
          </w:rPr>
          <w:t>законодательством</w:t>
        </w:r>
      </w:hyperlink>
      <w:r>
        <w:rPr>
          <w:color w:val="22272F"/>
          <w:sz w:val="23"/>
          <w:szCs w:val="23"/>
        </w:rPr>
        <w:t> Российской Федерации к рекламе, с нарушением установленного правилами благоустройства территории муниципального образования запрета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одного года совершение административного правонарушения, предусмотренного </w:t>
      </w:r>
      <w:hyperlink r:id="rId27" w:anchor="/document/27502842/entry/145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lastRenderedPageBreak/>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9F6637" w:rsidRDefault="009F6637" w:rsidP="009F6637">
      <w:pPr>
        <w:pStyle w:val="s22"/>
        <w:shd w:val="clear" w:color="auto" w:fill="F0E9D3"/>
        <w:spacing w:before="0" w:beforeAutospacing="0" w:after="0" w:afterAutospacing="0"/>
        <w:jc w:val="both"/>
        <w:rPr>
          <w:color w:val="464C55"/>
          <w:sz w:val="20"/>
          <w:szCs w:val="20"/>
        </w:rPr>
      </w:pPr>
      <w:r>
        <w:rPr>
          <w:color w:val="464C55"/>
          <w:sz w:val="20"/>
          <w:szCs w:val="20"/>
        </w:rPr>
        <w:t>Глава VI дополнена статьей 14.6 с 22 мая 2021 г. - </w:t>
      </w:r>
      <w:hyperlink r:id="rId28" w:anchor="/document/400742969/entry/4" w:history="1">
        <w:r>
          <w:rPr>
            <w:rStyle w:val="a3"/>
            <w:color w:val="3272C0"/>
            <w:sz w:val="20"/>
            <w:szCs w:val="20"/>
          </w:rPr>
          <w:t>Закон</w:t>
        </w:r>
      </w:hyperlink>
      <w:r>
        <w:rPr>
          <w:color w:val="464C55"/>
          <w:sz w:val="20"/>
          <w:szCs w:val="20"/>
        </w:rPr>
        <w:t> Оренбургской области от 11 мая 2021 г. N 2755/753-VI-ОЗ</w:t>
      </w:r>
    </w:p>
    <w:p w:rsidR="009F6637" w:rsidRDefault="009F6637" w:rsidP="009F6637">
      <w:pPr>
        <w:pStyle w:val="s1"/>
        <w:shd w:val="clear" w:color="auto" w:fill="FFFFFF"/>
        <w:jc w:val="both"/>
        <w:rPr>
          <w:color w:val="22272F"/>
          <w:sz w:val="23"/>
          <w:szCs w:val="23"/>
        </w:rPr>
      </w:pPr>
      <w:r>
        <w:rPr>
          <w:rStyle w:val="s10"/>
          <w:b/>
          <w:bCs/>
          <w:color w:val="22272F"/>
          <w:sz w:val="23"/>
          <w:szCs w:val="23"/>
        </w:rPr>
        <w:t>Статья 14.6</w:t>
      </w:r>
      <w:r>
        <w:rPr>
          <w:color w:val="22272F"/>
          <w:sz w:val="23"/>
          <w:szCs w:val="23"/>
        </w:rPr>
        <w:t>. Создание препятствий для вывоза твердых коммунальных отходов</w:t>
      </w:r>
    </w:p>
    <w:p w:rsidR="009F6637" w:rsidRDefault="009F6637" w:rsidP="009F6637">
      <w:pPr>
        <w:pStyle w:val="s1"/>
        <w:shd w:val="clear" w:color="auto" w:fill="FFFFFF"/>
        <w:jc w:val="both"/>
        <w:rPr>
          <w:color w:val="22272F"/>
          <w:sz w:val="23"/>
          <w:szCs w:val="23"/>
        </w:rPr>
      </w:pPr>
      <w:r>
        <w:rPr>
          <w:color w:val="22272F"/>
          <w:sz w:val="23"/>
          <w:szCs w:val="23"/>
        </w:rPr>
        <w:t>1. Создание препятствий для вывоза твердых коммунальных отходов путем размещения транспортного средства на территории, прилегающей к месту (площадке) накопления твердых коммунальных отходов, способом, исключающим возможность загрузки мусоровозом твердых коммунальных отходов из бункеров и контейнеров,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юридических лиц - от пятнадцати тысяч до сорока пяти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одного года совершение административного правонарушения, предусмотренного </w:t>
      </w:r>
      <w:hyperlink r:id="rId29" w:anchor="/document/27502842/entry/146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двух тысяч до четырех тысяч рублей; на должностных лиц - от семи тысяч до десяти тысяч рублей; на юридических лиц - от пятидесяти тысяч до восьмидесяти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16</w:t>
      </w:r>
      <w:r>
        <w:rPr>
          <w:b/>
          <w:bCs/>
          <w:color w:val="22272F"/>
          <w:sz w:val="23"/>
          <w:szCs w:val="23"/>
        </w:rPr>
        <w:t>. Размещение нестационарных торговых объектов с нарушением схемы размещения нестационарных торговых объектов</w:t>
      </w:r>
    </w:p>
    <w:p w:rsidR="009F6637" w:rsidRDefault="009F6637" w:rsidP="009F6637">
      <w:pPr>
        <w:pStyle w:val="s1"/>
        <w:shd w:val="clear" w:color="auto" w:fill="FFFFFF"/>
        <w:jc w:val="both"/>
        <w:rPr>
          <w:color w:val="22272F"/>
          <w:sz w:val="23"/>
          <w:szCs w:val="23"/>
        </w:rPr>
      </w:pPr>
      <w:r>
        <w:rPr>
          <w:color w:val="22272F"/>
          <w:sz w:val="23"/>
          <w:szCs w:val="23"/>
        </w:rPr>
        <w:t>1. Размещение нестационарных торговых объектов с нарушением схемы размещения нестационарных торговых объектов, утвержденной нормативным правовым актом органа местного самоуправления,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трех тысяч рублей; на должностных лиц - от тридцати тысяч до сорока тысяч рублей; на юридических лиц - от пятидесяти тысяч до ста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года совершение правонарушения, предусмотренного </w:t>
      </w:r>
      <w:hyperlink r:id="rId30" w:anchor="/document/27502842/entry/160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трех тысяч до пяти тысяч рублей; на должностных лиц - от сорока пяти тысяч до пятидесяти тысяч рублей; на юридических лиц - от ста пятидесяти тысяч до двухсот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17.</w:t>
      </w:r>
      <w:r>
        <w:rPr>
          <w:b/>
          <w:bCs/>
          <w:color w:val="22272F"/>
          <w:sz w:val="23"/>
          <w:szCs w:val="23"/>
        </w:rPr>
        <w:t> Торговля и оказание услуг вне специально установленных для этого органами местного самоуправления местах</w:t>
      </w:r>
    </w:p>
    <w:p w:rsidR="009F6637" w:rsidRDefault="009F6637" w:rsidP="009F6637">
      <w:pPr>
        <w:pStyle w:val="s1"/>
        <w:shd w:val="clear" w:color="auto" w:fill="FFFFFF"/>
        <w:jc w:val="both"/>
        <w:rPr>
          <w:color w:val="22272F"/>
          <w:sz w:val="23"/>
          <w:szCs w:val="23"/>
        </w:rPr>
      </w:pPr>
      <w:r>
        <w:rPr>
          <w:color w:val="22272F"/>
          <w:sz w:val="23"/>
          <w:szCs w:val="23"/>
        </w:rPr>
        <w:t>1. Торговля и оказание услуг вне специально установленных для этого органами местного самоуправления местах -</w:t>
      </w:r>
    </w:p>
    <w:p w:rsidR="009F6637" w:rsidRDefault="009F6637" w:rsidP="009F6637">
      <w:pPr>
        <w:pStyle w:val="s1"/>
        <w:shd w:val="clear" w:color="auto" w:fill="FFFFFF"/>
        <w:jc w:val="both"/>
        <w:rPr>
          <w:color w:val="22272F"/>
          <w:sz w:val="23"/>
          <w:szCs w:val="23"/>
        </w:rPr>
      </w:pPr>
      <w:r>
        <w:rPr>
          <w:color w:val="22272F"/>
          <w:sz w:val="23"/>
          <w:szCs w:val="23"/>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двадцати тысяч рублей; на юридических лиц - от двадцати тысяч до тридцати тысяч рублей.</w:t>
      </w:r>
    </w:p>
    <w:p w:rsidR="009F6637" w:rsidRDefault="009F6637" w:rsidP="009F6637">
      <w:pPr>
        <w:pStyle w:val="s1"/>
        <w:shd w:val="clear" w:color="auto" w:fill="FFFFFF"/>
        <w:jc w:val="both"/>
        <w:rPr>
          <w:color w:val="22272F"/>
          <w:sz w:val="23"/>
          <w:szCs w:val="23"/>
        </w:rPr>
      </w:pPr>
      <w:r>
        <w:rPr>
          <w:color w:val="22272F"/>
          <w:sz w:val="23"/>
          <w:szCs w:val="23"/>
        </w:rPr>
        <w:lastRenderedPageBreak/>
        <w:t>2. Повторное в течение года совершение правонарушения, предусмотренного </w:t>
      </w:r>
      <w:hyperlink r:id="rId31" w:anchor="/document/27502842/entry/160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трех тысяч до пяти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18</w:t>
      </w:r>
      <w:r>
        <w:rPr>
          <w:b/>
          <w:bCs/>
          <w:color w:val="22272F"/>
          <w:sz w:val="23"/>
          <w:szCs w:val="23"/>
        </w:rPr>
        <w:t>. Нарушение порядка организации ярмарок</w:t>
      </w:r>
    </w:p>
    <w:p w:rsidR="009F6637" w:rsidRDefault="009F6637" w:rsidP="009F6637">
      <w:pPr>
        <w:pStyle w:val="s1"/>
        <w:shd w:val="clear" w:color="auto" w:fill="FFFFFF"/>
        <w:jc w:val="both"/>
        <w:rPr>
          <w:color w:val="22272F"/>
          <w:sz w:val="23"/>
          <w:szCs w:val="23"/>
        </w:rPr>
      </w:pPr>
      <w:r>
        <w:rPr>
          <w:color w:val="22272F"/>
          <w:sz w:val="23"/>
          <w:szCs w:val="23"/>
        </w:rPr>
        <w:t>Проведение ярмарки без решения органов местного самоуправления о согласовании места и сроков проведения ярмарки, с нарушением места и (или) сроков проведения ярмарки, предусмотренных решением органа местного самоуправления, организация и предоставление торговых мест, не предусмотренных схемой их размещения, а равно передача третьему лицу торгового места, предоставленного участнику ярмарки,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одной тысячи до двух тысяч рублей; на должностных лиц - в размере от пяти тысяч до десяти тысяч рублей; на юридических лиц - от двадцати тысяч до пятидесяти тысяч рублей.</w:t>
      </w:r>
    </w:p>
    <w:p w:rsidR="009F6637" w:rsidRDefault="009F6637" w:rsidP="009F6637">
      <w:pPr>
        <w:pStyle w:val="s15"/>
        <w:shd w:val="clear" w:color="auto" w:fill="FFFFFF"/>
        <w:jc w:val="both"/>
        <w:rPr>
          <w:b/>
          <w:bCs/>
          <w:color w:val="22272F"/>
          <w:sz w:val="23"/>
          <w:szCs w:val="23"/>
        </w:rPr>
      </w:pPr>
      <w:r>
        <w:rPr>
          <w:rStyle w:val="s10"/>
          <w:b/>
          <w:bCs/>
          <w:color w:val="22272F"/>
          <w:sz w:val="23"/>
          <w:szCs w:val="23"/>
        </w:rPr>
        <w:t>Статья 19</w:t>
      </w:r>
      <w:r>
        <w:rPr>
          <w:b/>
          <w:bCs/>
          <w:color w:val="22272F"/>
          <w:sz w:val="23"/>
          <w:szCs w:val="23"/>
        </w:rPr>
        <w:t>. Нарушение ограничений розничной продажи безалкогольных тонизирующих напитков</w:t>
      </w:r>
    </w:p>
    <w:p w:rsidR="009F6637" w:rsidRDefault="009F6637" w:rsidP="009F6637">
      <w:pPr>
        <w:pStyle w:val="s1"/>
        <w:shd w:val="clear" w:color="auto" w:fill="FFFFFF"/>
        <w:jc w:val="both"/>
        <w:rPr>
          <w:color w:val="22272F"/>
          <w:sz w:val="23"/>
          <w:szCs w:val="23"/>
        </w:rPr>
      </w:pPr>
      <w:r>
        <w:rPr>
          <w:color w:val="22272F"/>
          <w:sz w:val="23"/>
          <w:szCs w:val="23"/>
        </w:rPr>
        <w:t>1. Нарушение ограничений в сфере розничной продажи безалкогольных тонизирующих напитков, установленных </w:t>
      </w:r>
      <w:hyperlink r:id="rId32" w:anchor="/document/27529095/entry/0" w:history="1">
        <w:r>
          <w:rPr>
            <w:rStyle w:val="a3"/>
            <w:color w:val="3272C0"/>
            <w:sz w:val="23"/>
            <w:szCs w:val="23"/>
          </w:rPr>
          <w:t>Законом</w:t>
        </w:r>
      </w:hyperlink>
      <w:r>
        <w:rPr>
          <w:color w:val="22272F"/>
          <w:sz w:val="23"/>
          <w:szCs w:val="23"/>
        </w:rPr>
        <w:t> Оренбургской области "Об установлении ограничений в сфере розничной продажи безалкогольных тонизирующих напитков",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двух тысяч до трех тысяч рублей; на должностных лиц - от четырех тысяч до пяти тысяч рублей; на юридических лиц - от сорока тысяч до пятидесяти тысяч рублей.</w:t>
      </w:r>
    </w:p>
    <w:p w:rsidR="009F6637" w:rsidRDefault="009F6637" w:rsidP="009F6637">
      <w:pPr>
        <w:pStyle w:val="s1"/>
        <w:shd w:val="clear" w:color="auto" w:fill="FFFFFF"/>
        <w:jc w:val="both"/>
        <w:rPr>
          <w:color w:val="22272F"/>
          <w:sz w:val="23"/>
          <w:szCs w:val="23"/>
        </w:rPr>
      </w:pPr>
      <w:r>
        <w:rPr>
          <w:color w:val="22272F"/>
          <w:sz w:val="23"/>
          <w:szCs w:val="23"/>
        </w:rPr>
        <w:t>2. Повторное в течение года после применения мер административного взыскания совершение правонарушения, предусмотренного </w:t>
      </w:r>
      <w:hyperlink r:id="rId33" w:anchor="/document/27502842/entry/4621" w:history="1">
        <w:r>
          <w:rPr>
            <w:rStyle w:val="a3"/>
            <w:color w:val="3272C0"/>
            <w:sz w:val="23"/>
            <w:szCs w:val="23"/>
          </w:rPr>
          <w:t>частью 1</w:t>
        </w:r>
      </w:hyperlink>
      <w:r>
        <w:rPr>
          <w:color w:val="22272F"/>
          <w:sz w:val="23"/>
          <w:szCs w:val="23"/>
        </w:rPr>
        <w:t> настоящей статьи, -</w:t>
      </w:r>
    </w:p>
    <w:p w:rsidR="009F6637" w:rsidRDefault="009F6637" w:rsidP="009F6637">
      <w:pPr>
        <w:pStyle w:val="s1"/>
        <w:shd w:val="clear" w:color="auto" w:fill="FFFFFF"/>
        <w:jc w:val="both"/>
        <w:rPr>
          <w:color w:val="22272F"/>
          <w:sz w:val="23"/>
          <w:szCs w:val="23"/>
        </w:rPr>
      </w:pPr>
      <w:r>
        <w:rPr>
          <w:color w:val="22272F"/>
          <w:sz w:val="23"/>
          <w:szCs w:val="23"/>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9F6637" w:rsidRDefault="009F6637" w:rsidP="009F6637">
      <w:pPr>
        <w:ind w:firstLine="708"/>
        <w:rPr>
          <w:szCs w:val="28"/>
        </w:rPr>
      </w:pPr>
    </w:p>
    <w:p w:rsidR="009F6637" w:rsidRDefault="009F6637" w:rsidP="009F6637">
      <w:pPr>
        <w:ind w:firstLine="708"/>
        <w:rPr>
          <w:szCs w:val="28"/>
        </w:rPr>
      </w:pPr>
    </w:p>
    <w:p w:rsidR="009F6637" w:rsidRDefault="009F6637" w:rsidP="009F6637">
      <w:pPr>
        <w:ind w:firstLine="708"/>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9F6637" w:rsidRDefault="009F6637" w:rsidP="009F6637">
      <w:pPr>
        <w:ind w:firstLine="708"/>
        <w:jc w:val="center"/>
        <w:rPr>
          <w:szCs w:val="28"/>
        </w:rPr>
      </w:pPr>
    </w:p>
    <w:p w:rsidR="0049721B" w:rsidRDefault="0049721B"/>
    <w:sectPr w:rsidR="0049721B" w:rsidSect="0049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6637"/>
    <w:rsid w:val="0049721B"/>
    <w:rsid w:val="008F53D2"/>
    <w:rsid w:val="009A0834"/>
    <w:rsid w:val="009F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3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6637"/>
    <w:rPr>
      <w:color w:val="0000FF"/>
      <w:u w:val="single"/>
    </w:rPr>
  </w:style>
  <w:style w:type="paragraph" w:customStyle="1" w:styleId="s1">
    <w:name w:val="s_1"/>
    <w:basedOn w:val="a"/>
    <w:rsid w:val="009F6637"/>
    <w:pPr>
      <w:spacing w:before="100" w:beforeAutospacing="1" w:after="100" w:afterAutospacing="1"/>
    </w:pPr>
    <w:rPr>
      <w:sz w:val="24"/>
    </w:rPr>
  </w:style>
  <w:style w:type="paragraph" w:customStyle="1" w:styleId="s22">
    <w:name w:val="s_22"/>
    <w:basedOn w:val="a"/>
    <w:rsid w:val="009F6637"/>
    <w:pPr>
      <w:spacing w:before="100" w:beforeAutospacing="1" w:after="100" w:afterAutospacing="1"/>
    </w:pPr>
    <w:rPr>
      <w:sz w:val="24"/>
    </w:rPr>
  </w:style>
  <w:style w:type="paragraph" w:customStyle="1" w:styleId="s15">
    <w:name w:val="s_15"/>
    <w:basedOn w:val="a"/>
    <w:rsid w:val="009F6637"/>
    <w:pPr>
      <w:spacing w:before="100" w:beforeAutospacing="1" w:after="100" w:afterAutospacing="1"/>
    </w:pPr>
    <w:rPr>
      <w:sz w:val="24"/>
    </w:rPr>
  </w:style>
  <w:style w:type="character" w:customStyle="1" w:styleId="s10">
    <w:name w:val="s_10"/>
    <w:basedOn w:val="a0"/>
    <w:rsid w:val="009F6637"/>
  </w:style>
  <w:style w:type="character" w:styleId="a4">
    <w:name w:val="Emphasis"/>
    <w:basedOn w:val="a0"/>
    <w:uiPriority w:val="20"/>
    <w:qFormat/>
    <w:rsid w:val="009F6637"/>
    <w:rPr>
      <w:i/>
      <w:iCs/>
    </w:rPr>
  </w:style>
</w:styles>
</file>

<file path=word/webSettings.xml><?xml version="1.0" encoding="utf-8"?>
<w:webSettings xmlns:r="http://schemas.openxmlformats.org/officeDocument/2006/relationships" xmlns:w="http://schemas.openxmlformats.org/wordprocessingml/2006/main">
  <w:divs>
    <w:div w:id="4440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3038</Words>
  <Characters>17320</Characters>
  <Application>Microsoft Office Word</Application>
  <DocSecurity>0</DocSecurity>
  <Lines>144</Lines>
  <Paragraphs>40</Paragraphs>
  <ScaleCrop>false</ScaleCrop>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2021-09-09T08:56:00Z</dcterms:created>
  <dcterms:modified xsi:type="dcterms:W3CDTF">2021-09-09T08:56:00Z</dcterms:modified>
</cp:coreProperties>
</file>