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E11C7F" w:rsidP="005A4531">
      <w:pPr>
        <w:ind w:right="5670"/>
        <w:rPr>
          <w:szCs w:val="28"/>
        </w:rPr>
      </w:pPr>
      <w:r>
        <w:rPr>
          <w:szCs w:val="28"/>
        </w:rPr>
        <w:t xml:space="preserve">             15</w:t>
      </w:r>
      <w:r w:rsidR="005A4531">
        <w:rPr>
          <w:szCs w:val="28"/>
        </w:rPr>
        <w:t>.0</w:t>
      </w:r>
      <w:r>
        <w:rPr>
          <w:szCs w:val="28"/>
        </w:rPr>
        <w:t>4.2020 № 14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0B0A66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 за   </w:t>
      </w:r>
      <w:r w:rsidR="00E11C7F">
        <w:rPr>
          <w:b/>
        </w:rPr>
        <w:t>1 квартал   2020</w:t>
      </w:r>
      <w:r>
        <w:rPr>
          <w:b/>
        </w:rPr>
        <w:t xml:space="preserve">  года», а также «Отчета об использовании </w:t>
      </w:r>
    </w:p>
    <w:p w:rsidR="005A4531" w:rsidRDefault="005A4531" w:rsidP="005A4531">
      <w:pPr>
        <w:rPr>
          <w:b/>
        </w:rPr>
      </w:pPr>
      <w:r>
        <w:rPr>
          <w:b/>
        </w:rPr>
        <w:t>рез</w:t>
      </w:r>
      <w:r w:rsidR="00E11C7F">
        <w:rPr>
          <w:b/>
        </w:rPr>
        <w:t>ервного фонда администрации за 1 квартал 2020</w:t>
      </w:r>
      <w:r>
        <w:rPr>
          <w:b/>
        </w:rPr>
        <w:t>г» и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E11C7F">
        <w:rPr>
          <w:b/>
        </w:rPr>
        <w:t>сельсовет за 1 квартал 2020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1. Утвердить  «Отчет об исполнении бюджета муниципального образования </w:t>
      </w:r>
      <w:r w:rsidR="00E11C7F">
        <w:t>Дмитриевский сельсовет за 1</w:t>
      </w:r>
      <w:r w:rsidR="00E11C7F">
        <w:rPr>
          <w:b/>
        </w:rPr>
        <w:t xml:space="preserve">  квартал 2020</w:t>
      </w:r>
      <w:r w:rsidRPr="00A62B8E">
        <w:rPr>
          <w:b/>
        </w:rPr>
        <w:t xml:space="preserve"> 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A14C5B">
        <w:rPr>
          <w:b/>
        </w:rPr>
        <w:t>1069,4</w:t>
      </w:r>
      <w:r>
        <w:t xml:space="preserve">тыс. рублей, по расходам </w:t>
      </w:r>
      <w:r w:rsidR="00A14C5B">
        <w:rPr>
          <w:b/>
        </w:rPr>
        <w:t xml:space="preserve">1365,1 </w:t>
      </w:r>
      <w:r>
        <w:t xml:space="preserve"> тыс. руб. с превышением расходов   над доходами  на  </w:t>
      </w:r>
      <w:r w:rsidR="00A14C5B">
        <w:rPr>
          <w:b/>
        </w:rPr>
        <w:t xml:space="preserve"> 295,7</w:t>
      </w:r>
      <w:r w:rsidR="00DD5598">
        <w:rPr>
          <w:b/>
        </w:rPr>
        <w:t xml:space="preserve"> </w:t>
      </w:r>
      <w:r>
        <w:rPr>
          <w:b/>
        </w:rPr>
        <w:t xml:space="preserve"> </w:t>
      </w:r>
      <w:r>
        <w:t xml:space="preserve">тыс. рублей, с  показателями </w:t>
      </w:r>
      <w:proofErr w:type="gramStart"/>
      <w:r>
        <w:t>по</w:t>
      </w:r>
      <w:proofErr w:type="gramEnd"/>
      <w:r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«Отчет об использовании резервного фонда администрации за </w:t>
      </w:r>
      <w:r w:rsidR="00A14C5B">
        <w:t>1 квартал 2020</w:t>
      </w:r>
      <w:r>
        <w:t>г »  и «Сведения о численности и фактических затратах на денежное содержание муниципальных служащих за</w:t>
      </w:r>
      <w:r w:rsidR="00A14C5B">
        <w:t xml:space="preserve"> 1 квартал 2020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</w:p>
    <w:p w:rsidR="00A14C5B" w:rsidRDefault="00A14C5B" w:rsidP="005A4531">
      <w:pPr>
        <w:tabs>
          <w:tab w:val="num" w:pos="0"/>
        </w:tabs>
        <w:ind w:firstLine="435"/>
        <w:jc w:val="both"/>
      </w:pPr>
    </w:p>
    <w:p w:rsidR="00A14C5B" w:rsidRDefault="00A14C5B" w:rsidP="005A4531">
      <w:pPr>
        <w:tabs>
          <w:tab w:val="num" w:pos="0"/>
        </w:tabs>
        <w:ind w:firstLine="435"/>
        <w:jc w:val="both"/>
      </w:pP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lastRenderedPageBreak/>
        <w:t xml:space="preserve">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5A4531" w:rsidP="005A4531">
      <w:pPr>
        <w:tabs>
          <w:tab w:val="left" w:pos="5877"/>
        </w:tabs>
        <w:jc w:val="both"/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                 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ab/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A14C5B" w:rsidP="00DD5598">
      <w:pPr>
        <w:tabs>
          <w:tab w:val="left" w:pos="6978"/>
        </w:tabs>
        <w:ind w:right="-850"/>
        <w:jc w:val="both"/>
        <w:rPr>
          <w:smallCaps/>
          <w:szCs w:val="28"/>
        </w:rPr>
      </w:pPr>
      <w:r>
        <w:rPr>
          <w:szCs w:val="28"/>
        </w:rPr>
        <w:t>Г</w:t>
      </w:r>
      <w:r w:rsidR="005A4531">
        <w:rPr>
          <w:szCs w:val="28"/>
        </w:rPr>
        <w:t>лав</w:t>
      </w:r>
      <w:r>
        <w:rPr>
          <w:szCs w:val="28"/>
        </w:rPr>
        <w:t>а</w:t>
      </w:r>
      <w:r w:rsidR="00DD5598">
        <w:rPr>
          <w:szCs w:val="28"/>
        </w:rPr>
        <w:t xml:space="preserve"> </w:t>
      </w:r>
      <w:r>
        <w:rPr>
          <w:szCs w:val="28"/>
        </w:rPr>
        <w:t xml:space="preserve">администрации                 </w:t>
      </w:r>
      <w:r>
        <w:rPr>
          <w:szCs w:val="28"/>
        </w:rPr>
        <w:tab/>
        <w:t>Ю.Н. Свиридов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A14C5B" w:rsidRDefault="00A14C5B" w:rsidP="005A4531">
      <w:pPr>
        <w:tabs>
          <w:tab w:val="left" w:pos="5877"/>
        </w:tabs>
        <w:jc w:val="both"/>
        <w:rPr>
          <w:szCs w:val="28"/>
        </w:rPr>
      </w:pPr>
    </w:p>
    <w:p w:rsidR="00A14C5B" w:rsidRDefault="00A14C5B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lastRenderedPageBreak/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 №14- </w:t>
      </w:r>
      <w:proofErr w:type="spellStart"/>
      <w:proofErr w:type="gramStart"/>
      <w:r w:rsidR="00A14C5B">
        <w:t>п</w:t>
      </w:r>
      <w:proofErr w:type="spellEnd"/>
      <w:proofErr w:type="gramEnd"/>
      <w:r w:rsidR="00A14C5B">
        <w:t xml:space="preserve"> от «15»апреля 2020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«Отчет об использовании резервного фонда администрации муниципального образования Дмитриевский сельсовет»</w:t>
      </w:r>
    </w:p>
    <w:p w:rsidR="005A4531" w:rsidRDefault="005A4531" w:rsidP="005A4531">
      <w:pPr>
        <w:tabs>
          <w:tab w:val="left" w:pos="2560"/>
        </w:tabs>
        <w:jc w:val="center"/>
        <w:rPr>
          <w:b/>
        </w:rPr>
      </w:pPr>
    </w:p>
    <w:p w:rsidR="005A4531" w:rsidRDefault="00A14C5B" w:rsidP="005A4531">
      <w:pPr>
        <w:pStyle w:val="2"/>
        <w:framePr w:wrap="around"/>
        <w:ind w:right="-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Совета депутатов №152 от 24.12.2019</w:t>
      </w:r>
      <w:r w:rsidR="005A4531">
        <w:rPr>
          <w:b w:val="0"/>
          <w:sz w:val="28"/>
          <w:szCs w:val="28"/>
        </w:rPr>
        <w:t xml:space="preserve">г «О  бюджете муниципального образования Дмитриевский сельсовет </w:t>
      </w:r>
      <w:proofErr w:type="spellStart"/>
      <w:r w:rsidR="005A4531">
        <w:rPr>
          <w:b w:val="0"/>
          <w:sz w:val="28"/>
          <w:szCs w:val="28"/>
        </w:rPr>
        <w:t>Сакмарского</w:t>
      </w:r>
      <w:proofErr w:type="spellEnd"/>
      <w:r w:rsidR="005A4531">
        <w:rPr>
          <w:b w:val="0"/>
          <w:sz w:val="28"/>
          <w:szCs w:val="28"/>
        </w:rPr>
        <w:t xml:space="preserve"> ра</w:t>
      </w:r>
      <w:r>
        <w:rPr>
          <w:b w:val="0"/>
          <w:sz w:val="28"/>
          <w:szCs w:val="28"/>
        </w:rPr>
        <w:t>йона Оренбургской области на 2020г и плановый период 2021-2022</w:t>
      </w:r>
      <w:r w:rsidR="005A4531">
        <w:rPr>
          <w:b w:val="0"/>
          <w:sz w:val="28"/>
          <w:szCs w:val="28"/>
        </w:rPr>
        <w:t xml:space="preserve"> гг.» утвержден Резервный фонд Администрации  муниципального образования Дмитри</w:t>
      </w:r>
      <w:r>
        <w:rPr>
          <w:b w:val="0"/>
          <w:sz w:val="28"/>
          <w:szCs w:val="28"/>
        </w:rPr>
        <w:t>евский сельсовет в размере 171 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ублей на 2020</w:t>
      </w:r>
      <w:r w:rsidR="005A4531">
        <w:rPr>
          <w:b w:val="0"/>
          <w:sz w:val="28"/>
          <w:szCs w:val="28"/>
        </w:rPr>
        <w:t xml:space="preserve"> год.</w:t>
      </w:r>
    </w:p>
    <w:p w:rsidR="005A4531" w:rsidRDefault="005A4531" w:rsidP="005A4531">
      <w:pPr>
        <w:rPr>
          <w:rFonts w:eastAsia="Arial Unicode MS"/>
        </w:rPr>
      </w:pPr>
    </w:p>
    <w:p w:rsidR="005A4531" w:rsidRDefault="00A14C5B" w:rsidP="005A4531">
      <w:pPr>
        <w:rPr>
          <w:rFonts w:eastAsia="Arial Unicode MS"/>
          <w:b/>
        </w:rPr>
      </w:pPr>
      <w:r>
        <w:rPr>
          <w:rFonts w:eastAsia="Arial Unicode MS"/>
          <w:b/>
        </w:rPr>
        <w:t>В 1  квартале   2020</w:t>
      </w:r>
      <w:r w:rsidR="005A4531">
        <w:rPr>
          <w:rFonts w:eastAsia="Arial Unicode MS"/>
          <w:b/>
        </w:rPr>
        <w:t xml:space="preserve"> г денежные  средства из Резервного фонда   не выделялись.</w:t>
      </w: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A14C5B" w:rsidP="004F5906">
            <w:pPr>
              <w:jc w:val="center"/>
            </w:pPr>
            <w:r>
              <w:t>155,0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A14C5B" w:rsidP="004F5906">
            <w:pPr>
              <w:jc w:val="center"/>
            </w:pPr>
            <w:r>
              <w:t>341,0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sectPr w:rsidR="005A4531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D5" w:rsidRDefault="00C238D5" w:rsidP="00E8226F">
      <w:r>
        <w:separator/>
      </w:r>
    </w:p>
  </w:endnote>
  <w:endnote w:type="continuationSeparator" w:id="0">
    <w:p w:rsidR="00C238D5" w:rsidRDefault="00C238D5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D5" w:rsidRDefault="00C238D5" w:rsidP="00E8226F">
      <w:r>
        <w:separator/>
      </w:r>
    </w:p>
  </w:footnote>
  <w:footnote w:type="continuationSeparator" w:id="0">
    <w:p w:rsidR="00C238D5" w:rsidRDefault="00C238D5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417984"/>
    <w:rsid w:val="0049721B"/>
    <w:rsid w:val="004C67E0"/>
    <w:rsid w:val="00501F05"/>
    <w:rsid w:val="005A4531"/>
    <w:rsid w:val="009223E9"/>
    <w:rsid w:val="009A0834"/>
    <w:rsid w:val="00A14C5B"/>
    <w:rsid w:val="00B608D2"/>
    <w:rsid w:val="00C238D5"/>
    <w:rsid w:val="00DD5598"/>
    <w:rsid w:val="00E11C7F"/>
    <w:rsid w:val="00E8226F"/>
    <w:rsid w:val="00F373D4"/>
    <w:rsid w:val="00F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cp:lastPrinted>2020-04-17T10:43:00Z</cp:lastPrinted>
  <dcterms:created xsi:type="dcterms:W3CDTF">2019-04-05T07:24:00Z</dcterms:created>
  <dcterms:modified xsi:type="dcterms:W3CDTF">2020-04-17T10:43:00Z</dcterms:modified>
</cp:coreProperties>
</file>